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6F" w:rsidRDefault="00464552" w:rsidP="004C67D0">
      <w:pPr>
        <w:jc w:val="center"/>
        <w:rPr>
          <w:rFonts w:cs="B Titr" w:hint="cs"/>
          <w:sz w:val="28"/>
          <w:szCs w:val="32"/>
          <w:rtl/>
          <w:lang w:bidi="fa-IR"/>
        </w:rPr>
      </w:pPr>
      <w:r>
        <w:rPr>
          <w:rFonts w:cs="B Titr" w:hint="cs"/>
          <w:noProof/>
          <w:sz w:val="28"/>
          <w:szCs w:val="32"/>
          <w:rtl/>
          <w:lang w:eastAsia="en-US" w:bidi="fa-IR"/>
        </w:rPr>
        <w:drawing>
          <wp:inline distT="0" distB="0" distL="0" distR="0">
            <wp:extent cx="1065658" cy="1080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UST_Logo_Persian.png"/>
                    <pic:cNvPicPr/>
                  </pic:nvPicPr>
                  <pic:blipFill>
                    <a:blip r:embed="rId8">
                      <a:grayscl/>
                      <a:extLst>
                        <a:ext uri="{28A0092B-C50C-407E-A947-70E740481C1C}">
                          <a14:useLocalDpi xmlns:a14="http://schemas.microsoft.com/office/drawing/2010/main" val="0"/>
                        </a:ext>
                      </a:extLst>
                    </a:blip>
                    <a:stretch>
                      <a:fillRect/>
                    </a:stretch>
                  </pic:blipFill>
                  <pic:spPr>
                    <a:xfrm>
                      <a:off x="0" y="0"/>
                      <a:ext cx="1065658" cy="1080000"/>
                    </a:xfrm>
                    <a:prstGeom prst="rect">
                      <a:avLst/>
                    </a:prstGeom>
                  </pic:spPr>
                </pic:pic>
              </a:graphicData>
            </a:graphic>
          </wp:inline>
        </w:drawing>
      </w:r>
    </w:p>
    <w:p w:rsidR="002B5B6F" w:rsidRDefault="002B5B6F" w:rsidP="004C67D0">
      <w:pPr>
        <w:jc w:val="center"/>
        <w:rPr>
          <w:rFonts w:cs="B Titr"/>
          <w:sz w:val="28"/>
          <w:szCs w:val="32"/>
          <w:rtl/>
          <w:lang w:bidi="fa-IR"/>
        </w:rPr>
      </w:pPr>
    </w:p>
    <w:p w:rsidR="004C67D0" w:rsidRPr="00D4672A" w:rsidRDefault="00D04C95" w:rsidP="00464552">
      <w:pPr>
        <w:jc w:val="center"/>
        <w:rPr>
          <w:rFonts w:cs="B Titr"/>
          <w:sz w:val="32"/>
          <w:szCs w:val="36"/>
          <w:rtl/>
          <w:lang w:bidi="fa-IR"/>
        </w:rPr>
      </w:pPr>
      <w:r w:rsidRPr="00D4672A">
        <w:rPr>
          <w:rFonts w:cs="B Titr" w:hint="cs"/>
          <w:sz w:val="32"/>
          <w:szCs w:val="36"/>
          <w:rtl/>
          <w:lang w:bidi="fa-IR"/>
        </w:rPr>
        <w:t xml:space="preserve">نقش و </w:t>
      </w:r>
      <w:r w:rsidR="004C67D0" w:rsidRPr="00D4672A">
        <w:rPr>
          <w:rFonts w:cs="B Titr" w:hint="cs"/>
          <w:sz w:val="32"/>
          <w:szCs w:val="36"/>
          <w:rtl/>
          <w:lang w:bidi="fa-IR"/>
        </w:rPr>
        <w:t>کاربرد گرامرهای ویژه در</w:t>
      </w:r>
      <w:r w:rsidR="00464552">
        <w:rPr>
          <w:rFonts w:cs="B Titr" w:hint="cs"/>
          <w:sz w:val="32"/>
          <w:szCs w:val="36"/>
          <w:rtl/>
          <w:lang w:bidi="fa-IR"/>
        </w:rPr>
        <w:t xml:space="preserve"> </w:t>
      </w:r>
      <w:r w:rsidR="004C67D0" w:rsidRPr="00D4672A">
        <w:rPr>
          <w:rFonts w:cs="B Titr" w:hint="cs"/>
          <w:sz w:val="32"/>
          <w:szCs w:val="36"/>
          <w:rtl/>
          <w:lang w:bidi="fa-IR"/>
        </w:rPr>
        <w:t>مهندسی معکوس نرم افزار</w:t>
      </w:r>
    </w:p>
    <w:p w:rsidR="00464552" w:rsidRPr="00464552" w:rsidRDefault="00464552" w:rsidP="00464552">
      <w:pPr>
        <w:jc w:val="center"/>
        <w:rPr>
          <w:b/>
          <w:bCs/>
          <w:rtl/>
          <w:lang w:bidi="fa-IR"/>
        </w:rPr>
      </w:pPr>
      <w:r w:rsidRPr="00464552">
        <w:rPr>
          <w:rFonts w:hint="cs"/>
          <w:b/>
          <w:bCs/>
          <w:rtl/>
          <w:lang w:bidi="fa-IR"/>
        </w:rPr>
        <w:t xml:space="preserve">تمرین </w:t>
      </w:r>
      <w:r>
        <w:rPr>
          <w:rFonts w:hint="cs"/>
          <w:b/>
          <w:bCs/>
          <w:rtl/>
          <w:lang w:bidi="fa-IR"/>
        </w:rPr>
        <w:t xml:space="preserve">(2) </w:t>
      </w:r>
      <w:r w:rsidRPr="00464552">
        <w:rPr>
          <w:rFonts w:hint="cs"/>
          <w:b/>
          <w:bCs/>
          <w:rtl/>
          <w:lang w:bidi="fa-IR"/>
        </w:rPr>
        <w:t xml:space="preserve">درس کامپایلر پیشرفته </w:t>
      </w:r>
      <w:r>
        <w:rPr>
          <w:rFonts w:hint="cs"/>
          <w:b/>
          <w:bCs/>
          <w:rtl/>
          <w:lang w:bidi="fa-IR"/>
        </w:rPr>
        <w:t xml:space="preserve">نیمسال 1-1395 </w:t>
      </w:r>
    </w:p>
    <w:p w:rsidR="00464552" w:rsidRDefault="00464552" w:rsidP="004C67D0">
      <w:pPr>
        <w:jc w:val="center"/>
        <w:rPr>
          <w:rtl/>
          <w:lang w:bidi="fa-IR"/>
        </w:rPr>
      </w:pPr>
    </w:p>
    <w:p w:rsidR="00464552" w:rsidRDefault="00464552" w:rsidP="004C67D0">
      <w:pPr>
        <w:jc w:val="center"/>
        <w:rPr>
          <w:rtl/>
          <w:lang w:bidi="fa-IR"/>
        </w:rPr>
      </w:pPr>
    </w:p>
    <w:p w:rsidR="00464552" w:rsidRDefault="00464552" w:rsidP="004C67D0">
      <w:pPr>
        <w:jc w:val="center"/>
        <w:rPr>
          <w:rtl/>
          <w:lang w:bidi="fa-IR"/>
        </w:rPr>
      </w:pPr>
      <w:r>
        <w:rPr>
          <w:rFonts w:hint="cs"/>
          <w:rtl/>
          <w:lang w:bidi="fa-IR"/>
        </w:rPr>
        <w:t>دانشجو:</w:t>
      </w:r>
    </w:p>
    <w:p w:rsidR="004C67D0" w:rsidRDefault="004C67D0" w:rsidP="004C67D0">
      <w:pPr>
        <w:jc w:val="center"/>
        <w:rPr>
          <w:b/>
          <w:bCs/>
          <w:rtl/>
          <w:lang w:bidi="fa-IR"/>
        </w:rPr>
      </w:pPr>
      <w:r w:rsidRPr="00464552">
        <w:rPr>
          <w:rFonts w:hint="cs"/>
          <w:b/>
          <w:bCs/>
          <w:rtl/>
          <w:lang w:bidi="fa-IR"/>
        </w:rPr>
        <w:t xml:space="preserve">مرتضی ذاکری </w:t>
      </w:r>
    </w:p>
    <w:p w:rsidR="00464552" w:rsidRDefault="00464552" w:rsidP="00464552">
      <w:pPr>
        <w:jc w:val="both"/>
        <w:rPr>
          <w:rtl/>
          <w:lang w:bidi="fa-IR"/>
        </w:rPr>
      </w:pPr>
    </w:p>
    <w:p w:rsidR="00464552" w:rsidRDefault="004C67D0" w:rsidP="004C67D0">
      <w:pPr>
        <w:jc w:val="center"/>
        <w:rPr>
          <w:rtl/>
          <w:lang w:bidi="fa-IR"/>
        </w:rPr>
      </w:pPr>
      <w:r>
        <w:rPr>
          <w:rFonts w:hint="cs"/>
          <w:rtl/>
          <w:lang w:bidi="fa-IR"/>
        </w:rPr>
        <w:t xml:space="preserve">استاد: </w:t>
      </w:r>
    </w:p>
    <w:p w:rsidR="00D04C95" w:rsidRDefault="004C67D0" w:rsidP="004C67D0">
      <w:pPr>
        <w:jc w:val="center"/>
        <w:rPr>
          <w:b/>
          <w:bCs/>
          <w:rtl/>
          <w:lang w:bidi="fa-IR"/>
        </w:rPr>
      </w:pPr>
      <w:r w:rsidRPr="00464552">
        <w:rPr>
          <w:rFonts w:hint="cs"/>
          <w:b/>
          <w:bCs/>
          <w:rtl/>
          <w:lang w:bidi="fa-IR"/>
        </w:rPr>
        <w:t>دکتر سعید پارسا</w:t>
      </w:r>
    </w:p>
    <w:p w:rsidR="00464552" w:rsidRDefault="00464552" w:rsidP="004C67D0">
      <w:pPr>
        <w:jc w:val="center"/>
        <w:rPr>
          <w:b/>
          <w:bCs/>
          <w:rtl/>
          <w:lang w:bidi="fa-IR"/>
        </w:rPr>
      </w:pPr>
    </w:p>
    <w:p w:rsidR="005C4B66" w:rsidRDefault="005C4B66" w:rsidP="004C67D0">
      <w:pPr>
        <w:jc w:val="center"/>
        <w:rPr>
          <w:b/>
          <w:bCs/>
          <w:rtl/>
          <w:lang w:bidi="fa-IR"/>
        </w:rPr>
      </w:pPr>
    </w:p>
    <w:p w:rsidR="00464552" w:rsidRPr="00464552" w:rsidRDefault="00464552" w:rsidP="004C67D0">
      <w:pPr>
        <w:jc w:val="center"/>
        <w:rPr>
          <w:rFonts w:hint="cs"/>
          <w:b/>
          <w:bCs/>
          <w:rtl/>
          <w:lang w:bidi="fa-IR"/>
        </w:rPr>
      </w:pPr>
      <w:r>
        <w:rPr>
          <w:rFonts w:hint="cs"/>
          <w:b/>
          <w:bCs/>
          <w:rtl/>
          <w:lang w:bidi="fa-IR"/>
        </w:rPr>
        <w:t>پاییز 1395</w:t>
      </w:r>
    </w:p>
    <w:p w:rsidR="00D04C95" w:rsidRDefault="00D04C95">
      <w:pPr>
        <w:bidi w:val="0"/>
        <w:spacing w:after="160" w:line="259" w:lineRule="auto"/>
        <w:jc w:val="left"/>
        <w:rPr>
          <w:lang w:bidi="fa-IR"/>
        </w:rPr>
      </w:pPr>
      <w:r>
        <w:rPr>
          <w:rtl/>
          <w:lang w:bidi="fa-IR"/>
        </w:rPr>
        <w:br w:type="page"/>
      </w:r>
    </w:p>
    <w:p w:rsidR="00D4672A" w:rsidRDefault="00D4672A" w:rsidP="00312120">
      <w:pPr>
        <w:pStyle w:val="Heading1"/>
        <w:rPr>
          <w:rtl/>
        </w:rPr>
      </w:pPr>
      <w:r>
        <w:rPr>
          <w:rFonts w:hint="cs"/>
          <w:rtl/>
        </w:rPr>
        <w:lastRenderedPageBreak/>
        <w:t>مقدمه</w:t>
      </w:r>
    </w:p>
    <w:p w:rsidR="004C67D0" w:rsidRDefault="002B5B6F" w:rsidP="00312120">
      <w:pPr>
        <w:ind w:firstLine="720"/>
        <w:rPr>
          <w:rtl/>
          <w:lang w:bidi="fa-IR"/>
        </w:rPr>
      </w:pPr>
      <w:r>
        <w:rPr>
          <w:rFonts w:hint="cs"/>
          <w:rtl/>
          <w:lang w:bidi="fa-IR"/>
        </w:rPr>
        <w:t>در این</w:t>
      </w:r>
      <w:r w:rsidR="00312120">
        <w:rPr>
          <w:rFonts w:hint="cs"/>
          <w:rtl/>
          <w:lang w:bidi="fa-IR"/>
        </w:rPr>
        <w:t xml:space="preserve"> نوشتار</w:t>
      </w:r>
      <w:r>
        <w:rPr>
          <w:rFonts w:hint="cs"/>
          <w:rtl/>
          <w:lang w:bidi="fa-IR"/>
        </w:rPr>
        <w:t xml:space="preserve"> به صورت خلاصه به </w:t>
      </w:r>
      <w:r w:rsidR="00D4672A">
        <w:rPr>
          <w:rFonts w:hint="cs"/>
          <w:rtl/>
          <w:lang w:bidi="fa-IR"/>
        </w:rPr>
        <w:t xml:space="preserve">کاربردها و نحوه استفاده از </w:t>
      </w:r>
      <w:r w:rsidR="00D4672A" w:rsidRPr="00312120">
        <w:rPr>
          <w:rFonts w:hint="cs"/>
          <w:i/>
          <w:iCs/>
          <w:rtl/>
          <w:lang w:bidi="fa-IR"/>
        </w:rPr>
        <w:t>گرامرهای ویژه</w:t>
      </w:r>
      <w:r w:rsidR="00D4672A">
        <w:rPr>
          <w:rStyle w:val="FootnoteReference"/>
          <w:rtl/>
          <w:lang w:bidi="fa-IR"/>
        </w:rPr>
        <w:footnoteReference w:id="1"/>
      </w:r>
      <w:r w:rsidR="00D4672A">
        <w:rPr>
          <w:rFonts w:hint="cs"/>
          <w:rtl/>
          <w:lang w:bidi="fa-IR"/>
        </w:rPr>
        <w:t xml:space="preserve"> (گرامرهای دارای صفت</w:t>
      </w:r>
      <w:r w:rsidR="00312120">
        <w:rPr>
          <w:rFonts w:hint="cs"/>
          <w:rtl/>
          <w:lang w:bidi="fa-IR"/>
        </w:rPr>
        <w:t xml:space="preserve"> (</w:t>
      </w:r>
      <w:r w:rsidR="00312120">
        <w:rPr>
          <w:rFonts w:hint="cs"/>
          <w:rtl/>
          <w:lang w:bidi="fa-IR"/>
        </w:rPr>
        <w:t>رجوع شود به مبحث کامپایلرها</w:t>
      </w:r>
      <w:r w:rsidR="00D4672A">
        <w:rPr>
          <w:rFonts w:hint="cs"/>
          <w:rtl/>
          <w:lang w:bidi="fa-IR"/>
        </w:rPr>
        <w:t xml:space="preserve">)، در مباحث مربوط به </w:t>
      </w:r>
      <w:r w:rsidR="00D4672A" w:rsidRPr="00312120">
        <w:rPr>
          <w:rFonts w:hint="cs"/>
          <w:i/>
          <w:iCs/>
          <w:rtl/>
          <w:lang w:bidi="fa-IR"/>
        </w:rPr>
        <w:t>مهندسی معکوس نرم افزار</w:t>
      </w:r>
      <w:r w:rsidR="00D4672A">
        <w:rPr>
          <w:rStyle w:val="FootnoteReference"/>
          <w:rtl/>
          <w:lang w:bidi="fa-IR"/>
        </w:rPr>
        <w:footnoteReference w:id="2"/>
      </w:r>
      <w:r w:rsidR="00D4672A">
        <w:rPr>
          <w:rFonts w:hint="cs"/>
          <w:rtl/>
          <w:lang w:bidi="fa-IR"/>
        </w:rPr>
        <w:t xml:space="preserve"> می پردازیم. </w:t>
      </w:r>
      <w:r w:rsidR="003A5348">
        <w:rPr>
          <w:rFonts w:hint="cs"/>
          <w:rtl/>
          <w:lang w:bidi="fa-IR"/>
        </w:rPr>
        <w:t xml:space="preserve">ابتدا مفاهیم گرامرهای ویژه و مهندسی معکوس را شرح می دهیم و سپس چکیده چند مقاله </w:t>
      </w:r>
      <w:r w:rsidR="00B663DF">
        <w:rPr>
          <w:rFonts w:hint="cs"/>
          <w:rtl/>
          <w:lang w:bidi="fa-IR"/>
        </w:rPr>
        <w:t xml:space="preserve">و گزارش </w:t>
      </w:r>
      <w:r w:rsidR="003A5348">
        <w:rPr>
          <w:rFonts w:hint="cs"/>
          <w:rtl/>
          <w:lang w:bidi="fa-IR"/>
        </w:rPr>
        <w:t>کاربردی مرتبط در این زمینه را مرور می کنیم.</w:t>
      </w:r>
    </w:p>
    <w:p w:rsidR="003A5348" w:rsidRDefault="00D56341" w:rsidP="00312120">
      <w:pPr>
        <w:pStyle w:val="Heading1"/>
        <w:rPr>
          <w:rtl/>
        </w:rPr>
      </w:pPr>
      <w:r>
        <w:rPr>
          <w:rFonts w:hint="cs"/>
          <w:rtl/>
        </w:rPr>
        <w:t>مفاهیم پایه</w:t>
      </w:r>
    </w:p>
    <w:p w:rsidR="00D56341" w:rsidRDefault="00D56341" w:rsidP="00AC38BF">
      <w:pPr>
        <w:pStyle w:val="Heading2"/>
        <w:rPr>
          <w:rtl/>
        </w:rPr>
      </w:pPr>
      <w:r>
        <w:rPr>
          <w:rFonts w:hint="cs"/>
          <w:rtl/>
        </w:rPr>
        <w:t>گرامر ویژه</w:t>
      </w:r>
    </w:p>
    <w:p w:rsidR="0048244D" w:rsidRDefault="00762D8B" w:rsidP="00B663DF">
      <w:pPr>
        <w:ind w:firstLine="576"/>
        <w:rPr>
          <w:rtl/>
          <w:lang w:eastAsia="en-US" w:bidi="fa-IR"/>
        </w:rPr>
      </w:pPr>
      <w:r>
        <w:rPr>
          <w:rFonts w:hint="cs"/>
          <w:rtl/>
          <w:lang w:eastAsia="en-US" w:bidi="fa-IR"/>
        </w:rPr>
        <w:t xml:space="preserve">طبق کتاب </w:t>
      </w:r>
      <w:sdt>
        <w:sdtPr>
          <w:rPr>
            <w:rFonts w:hint="cs"/>
            <w:rtl/>
            <w:lang w:eastAsia="en-US" w:bidi="fa-IR"/>
          </w:rPr>
          <w:id w:val="-1639725329"/>
          <w:citation/>
        </w:sdtPr>
        <w:sdtContent>
          <w:r w:rsidR="00B663DF">
            <w:rPr>
              <w:rtl/>
              <w:lang w:eastAsia="en-US" w:bidi="fa-IR"/>
            </w:rPr>
            <w:fldChar w:fldCharType="begin"/>
          </w:r>
          <w:r w:rsidR="00B663DF">
            <w:rPr>
              <w:rtl/>
              <w:lang w:eastAsia="en-US" w:bidi="fa-IR"/>
            </w:rPr>
            <w:instrText xml:space="preserve"> </w:instrText>
          </w:r>
          <w:r w:rsidR="00B663DF">
            <w:rPr>
              <w:rFonts w:hint="cs"/>
              <w:lang w:eastAsia="en-US" w:bidi="fa-IR"/>
            </w:rPr>
            <w:instrText>CITATION</w:instrText>
          </w:r>
          <w:r w:rsidR="00B663DF">
            <w:rPr>
              <w:rFonts w:hint="cs"/>
              <w:rtl/>
              <w:lang w:eastAsia="en-US" w:bidi="fa-IR"/>
            </w:rPr>
            <w:instrText xml:space="preserve"> </w:instrText>
          </w:r>
          <w:r w:rsidR="00B663DF">
            <w:rPr>
              <w:rFonts w:hint="cs"/>
              <w:lang w:eastAsia="en-US" w:bidi="fa-IR"/>
            </w:rPr>
            <w:instrText>Aho14 \l 1065</w:instrText>
          </w:r>
          <w:r w:rsidR="00B663DF">
            <w:rPr>
              <w:rtl/>
              <w:lang w:eastAsia="en-US" w:bidi="fa-IR"/>
            </w:rPr>
            <w:instrText xml:space="preserve"> </w:instrText>
          </w:r>
          <w:r w:rsidR="00B663DF">
            <w:rPr>
              <w:rtl/>
              <w:lang w:eastAsia="en-US" w:bidi="fa-IR"/>
            </w:rPr>
            <w:fldChar w:fldCharType="separate"/>
          </w:r>
          <w:r w:rsidR="00B663DF" w:rsidRPr="00B663DF">
            <w:rPr>
              <w:noProof/>
              <w:lang w:eastAsia="en-US" w:bidi="fa-IR"/>
            </w:rPr>
            <w:t>[1]</w:t>
          </w:r>
          <w:r w:rsidR="00B663DF">
            <w:rPr>
              <w:rtl/>
              <w:lang w:eastAsia="en-US" w:bidi="fa-IR"/>
            </w:rPr>
            <w:fldChar w:fldCharType="end"/>
          </w:r>
        </w:sdtContent>
      </w:sdt>
      <w:r w:rsidR="00B663DF">
        <w:rPr>
          <w:rFonts w:hint="cs"/>
          <w:rtl/>
          <w:lang w:eastAsia="en-US" w:bidi="fa-IR"/>
        </w:rPr>
        <w:t xml:space="preserve"> </w:t>
      </w:r>
      <w:r w:rsidR="00D56341">
        <w:rPr>
          <w:rFonts w:hint="cs"/>
          <w:rtl/>
          <w:lang w:eastAsia="en-US" w:bidi="fa-IR"/>
        </w:rPr>
        <w:t xml:space="preserve">در تعریف گرامر ویژه هر قانون تولید گرامر </w:t>
      </w:r>
      <m:oMath>
        <m:r>
          <w:rPr>
            <w:rFonts w:ascii="Cambria Math" w:hAnsi="Cambria Math"/>
            <w:lang w:eastAsia="en-US" w:bidi="fa-IR"/>
          </w:rPr>
          <m:t>A →α</m:t>
        </m:r>
      </m:oMath>
      <w:r w:rsidR="00D56341">
        <w:rPr>
          <w:rFonts w:hint="cs"/>
          <w:rtl/>
          <w:lang w:eastAsia="en-US" w:bidi="fa-IR"/>
        </w:rPr>
        <w:t xml:space="preserve"> متناظر با یک مجموعه از قوانین معنایی به صورت </w:t>
      </w:r>
      <m:oMath>
        <m:r>
          <w:rPr>
            <w:rFonts w:ascii="Cambria Math" w:hAnsi="Cambria Math"/>
            <w:lang w:eastAsia="en-US" w:bidi="fa-IR"/>
          </w:rPr>
          <m:t>b≔f(</m:t>
        </m:r>
        <m:sSub>
          <m:sSubPr>
            <m:ctrlPr>
              <w:rPr>
                <w:rFonts w:ascii="Cambria Math" w:hAnsi="Cambria Math"/>
                <w:i/>
                <w:lang w:eastAsia="en-US" w:bidi="fa-IR"/>
              </w:rPr>
            </m:ctrlPr>
          </m:sSubPr>
          <m:e>
            <m:r>
              <w:rPr>
                <w:rFonts w:ascii="Cambria Math" w:hAnsi="Cambria Math"/>
                <w:lang w:eastAsia="en-US" w:bidi="fa-IR"/>
              </w:rPr>
              <m:t>c</m:t>
            </m:r>
          </m:e>
          <m:sub>
            <m:r>
              <w:rPr>
                <w:rFonts w:ascii="Cambria Math" w:hAnsi="Cambria Math"/>
                <w:lang w:eastAsia="en-US" w:bidi="fa-IR"/>
              </w:rPr>
              <m:t>1</m:t>
            </m:r>
          </m:sub>
        </m:sSub>
        <m:r>
          <w:rPr>
            <w:rFonts w:ascii="Cambria Math" w:hAnsi="Cambria Math"/>
            <w:lang w:eastAsia="en-US" w:bidi="fa-IR"/>
          </w:rPr>
          <m:t xml:space="preserve">. </m:t>
        </m:r>
        <m:sSub>
          <m:sSubPr>
            <m:ctrlPr>
              <w:rPr>
                <w:rFonts w:ascii="Cambria Math" w:hAnsi="Cambria Math"/>
                <w:i/>
                <w:lang w:eastAsia="en-US" w:bidi="fa-IR"/>
              </w:rPr>
            </m:ctrlPr>
          </m:sSubPr>
          <m:e>
            <m:r>
              <w:rPr>
                <w:rFonts w:ascii="Cambria Math" w:hAnsi="Cambria Math"/>
                <w:lang w:eastAsia="en-US" w:bidi="fa-IR"/>
              </w:rPr>
              <m:t>c</m:t>
            </m:r>
          </m:e>
          <m:sub>
            <m:r>
              <w:rPr>
                <w:rFonts w:ascii="Cambria Math" w:hAnsi="Cambria Math"/>
                <w:lang w:eastAsia="en-US" w:bidi="fa-IR"/>
              </w:rPr>
              <m:t>2</m:t>
            </m:r>
          </m:sub>
        </m:sSub>
        <m:r>
          <w:rPr>
            <w:rFonts w:ascii="Cambria Math" w:hAnsi="Cambria Math"/>
            <w:lang w:eastAsia="en-US" w:bidi="fa-IR"/>
          </w:rPr>
          <m:t xml:space="preserve">. …. </m:t>
        </m:r>
        <m:sSub>
          <m:sSubPr>
            <m:ctrlPr>
              <w:rPr>
                <w:rFonts w:ascii="Cambria Math" w:hAnsi="Cambria Math"/>
                <w:i/>
                <w:lang w:eastAsia="en-US" w:bidi="fa-IR"/>
              </w:rPr>
            </m:ctrlPr>
          </m:sSubPr>
          <m:e>
            <m:r>
              <w:rPr>
                <w:rFonts w:ascii="Cambria Math" w:hAnsi="Cambria Math"/>
                <w:lang w:eastAsia="en-US" w:bidi="fa-IR"/>
              </w:rPr>
              <m:t>c</m:t>
            </m:r>
          </m:e>
          <m:sub>
            <m:r>
              <w:rPr>
                <w:rFonts w:ascii="Cambria Math" w:hAnsi="Cambria Math"/>
                <w:lang w:eastAsia="en-US" w:bidi="fa-IR"/>
              </w:rPr>
              <m:t>k</m:t>
            </m:r>
          </m:sub>
        </m:sSub>
        <m:r>
          <w:rPr>
            <w:rFonts w:ascii="Cambria Math" w:hAnsi="Cambria Math"/>
            <w:lang w:eastAsia="en-US" w:bidi="fa-IR"/>
          </w:rPr>
          <m:t>)</m:t>
        </m:r>
      </m:oMath>
      <w:r w:rsidR="0048244D">
        <w:rPr>
          <w:rFonts w:hint="cs"/>
          <w:rtl/>
          <w:lang w:eastAsia="en-US" w:bidi="fa-IR"/>
        </w:rPr>
        <w:t xml:space="preserve"> که در آن </w:t>
      </w:r>
      <m:oMath>
        <m:r>
          <w:rPr>
            <w:rFonts w:ascii="Cambria Math" w:hAnsi="Cambria Math"/>
            <w:lang w:eastAsia="en-US" w:bidi="fa-IR"/>
          </w:rPr>
          <m:t>f</m:t>
        </m:r>
      </m:oMath>
      <w:r w:rsidR="0048244D">
        <w:rPr>
          <w:rFonts w:hint="cs"/>
          <w:rtl/>
          <w:lang w:eastAsia="en-US" w:bidi="fa-IR"/>
        </w:rPr>
        <w:t xml:space="preserve"> یک تابع است و </w:t>
      </w:r>
      <m:oMath>
        <m:r>
          <w:rPr>
            <w:rFonts w:ascii="Cambria Math" w:hAnsi="Cambria Math"/>
            <w:lang w:eastAsia="en-US" w:bidi="fa-IR"/>
          </w:rPr>
          <m:t>b</m:t>
        </m:r>
      </m:oMath>
      <w:r w:rsidR="0048244D">
        <w:rPr>
          <w:rFonts w:hint="cs"/>
          <w:rtl/>
          <w:lang w:eastAsia="en-US" w:bidi="fa-IR"/>
        </w:rPr>
        <w:t>:</w:t>
      </w:r>
    </w:p>
    <w:p w:rsidR="0048244D" w:rsidRDefault="0048244D" w:rsidP="0048244D">
      <w:pPr>
        <w:pStyle w:val="ListParagraph"/>
        <w:numPr>
          <w:ilvl w:val="0"/>
          <w:numId w:val="12"/>
        </w:numPr>
        <w:rPr>
          <w:lang w:eastAsia="en-US" w:bidi="fa-IR"/>
        </w:rPr>
      </w:pPr>
      <m:oMath>
        <m:r>
          <w:rPr>
            <w:rFonts w:ascii="Cambria Math" w:hAnsi="Cambria Math"/>
            <w:lang w:eastAsia="en-US" w:bidi="fa-IR"/>
          </w:rPr>
          <m:t>b</m:t>
        </m:r>
      </m:oMath>
      <w:r>
        <w:rPr>
          <w:rFonts w:hint="cs"/>
          <w:rtl/>
          <w:lang w:eastAsia="en-US" w:bidi="fa-IR"/>
        </w:rPr>
        <w:t xml:space="preserve"> یک صفت اکتسابی از </w:t>
      </w:r>
      <w:r>
        <w:rPr>
          <w:lang w:eastAsia="en-US" w:bidi="fa-IR"/>
        </w:rPr>
        <w:t>A</w:t>
      </w:r>
      <w:r>
        <w:rPr>
          <w:rFonts w:hint="cs"/>
          <w:rtl/>
          <w:lang w:eastAsia="en-US" w:bidi="fa-IR"/>
        </w:rPr>
        <w:t xml:space="preserve"> و </w:t>
      </w:r>
      <m:oMath>
        <m:sSub>
          <m:sSubPr>
            <m:ctrlPr>
              <w:rPr>
                <w:rFonts w:ascii="Cambria Math" w:hAnsi="Cambria Math"/>
                <w:i/>
                <w:lang w:eastAsia="en-US" w:bidi="fa-IR"/>
              </w:rPr>
            </m:ctrlPr>
          </m:sSubPr>
          <m:e>
            <m:r>
              <w:rPr>
                <w:rFonts w:ascii="Cambria Math" w:hAnsi="Cambria Math"/>
                <w:lang w:eastAsia="en-US" w:bidi="fa-IR"/>
              </w:rPr>
              <m:t>c</m:t>
            </m:r>
          </m:e>
          <m:sub>
            <m:r>
              <w:rPr>
                <w:rFonts w:ascii="Cambria Math" w:hAnsi="Cambria Math"/>
                <w:lang w:eastAsia="en-US" w:bidi="fa-IR"/>
              </w:rPr>
              <m:t>1</m:t>
            </m:r>
          </m:sub>
        </m:sSub>
        <m:r>
          <w:rPr>
            <w:rFonts w:ascii="Cambria Math" w:hAnsi="Cambria Math"/>
            <w:lang w:eastAsia="en-US" w:bidi="fa-IR"/>
          </w:rPr>
          <m:t xml:space="preserve">. </m:t>
        </m:r>
        <m:sSub>
          <m:sSubPr>
            <m:ctrlPr>
              <w:rPr>
                <w:rFonts w:ascii="Cambria Math" w:hAnsi="Cambria Math"/>
                <w:i/>
                <w:lang w:eastAsia="en-US" w:bidi="fa-IR"/>
              </w:rPr>
            </m:ctrlPr>
          </m:sSubPr>
          <m:e>
            <m:r>
              <w:rPr>
                <w:rFonts w:ascii="Cambria Math" w:hAnsi="Cambria Math"/>
                <w:lang w:eastAsia="en-US" w:bidi="fa-IR"/>
              </w:rPr>
              <m:t>c</m:t>
            </m:r>
          </m:e>
          <m:sub>
            <m:r>
              <w:rPr>
                <w:rFonts w:ascii="Cambria Math" w:hAnsi="Cambria Math"/>
                <w:lang w:eastAsia="en-US" w:bidi="fa-IR"/>
              </w:rPr>
              <m:t>2</m:t>
            </m:r>
          </m:sub>
        </m:sSub>
        <m:r>
          <w:rPr>
            <w:rFonts w:ascii="Cambria Math" w:hAnsi="Cambria Math"/>
            <w:lang w:eastAsia="en-US" w:bidi="fa-IR"/>
          </w:rPr>
          <m:t xml:space="preserve">. …. </m:t>
        </m:r>
        <m:sSub>
          <m:sSubPr>
            <m:ctrlPr>
              <w:rPr>
                <w:rFonts w:ascii="Cambria Math" w:hAnsi="Cambria Math"/>
                <w:i/>
                <w:lang w:eastAsia="en-US" w:bidi="fa-IR"/>
              </w:rPr>
            </m:ctrlPr>
          </m:sSubPr>
          <m:e>
            <m:r>
              <w:rPr>
                <w:rFonts w:ascii="Cambria Math" w:hAnsi="Cambria Math"/>
                <w:lang w:eastAsia="en-US" w:bidi="fa-IR"/>
              </w:rPr>
              <m:t>c</m:t>
            </m:r>
          </m:e>
          <m:sub>
            <m:r>
              <w:rPr>
                <w:rFonts w:ascii="Cambria Math" w:hAnsi="Cambria Math"/>
                <w:lang w:eastAsia="en-US" w:bidi="fa-IR"/>
              </w:rPr>
              <m:t>k</m:t>
            </m:r>
          </m:sub>
        </m:sSub>
      </m:oMath>
      <w:r>
        <w:rPr>
          <w:rFonts w:hint="cs"/>
          <w:rtl/>
          <w:lang w:eastAsia="en-US" w:bidi="fa-IR"/>
        </w:rPr>
        <w:t xml:space="preserve"> صفت هایی هستند که متعلق به نماد های گرامر قانون تولید هستند و یا</w:t>
      </w:r>
    </w:p>
    <w:p w:rsidR="0048244D" w:rsidRDefault="0048244D" w:rsidP="0048244D">
      <w:pPr>
        <w:pStyle w:val="ListParagraph"/>
        <w:numPr>
          <w:ilvl w:val="0"/>
          <w:numId w:val="12"/>
        </w:numPr>
        <w:rPr>
          <w:lang w:eastAsia="en-US" w:bidi="fa-IR"/>
        </w:rPr>
      </w:pPr>
      <w:r>
        <w:rPr>
          <w:rFonts w:hint="cs"/>
          <w:rtl/>
          <w:lang w:eastAsia="en-US" w:bidi="fa-IR"/>
        </w:rPr>
        <w:t xml:space="preserve"> </w:t>
      </w:r>
      <m:oMath>
        <m:r>
          <w:rPr>
            <w:rFonts w:ascii="Cambria Math" w:hAnsi="Cambria Math"/>
            <w:lang w:eastAsia="en-US" w:bidi="fa-IR"/>
          </w:rPr>
          <m:t>b</m:t>
        </m:r>
      </m:oMath>
      <w:r>
        <w:rPr>
          <w:rFonts w:hint="cs"/>
          <w:rtl/>
          <w:lang w:eastAsia="en-US" w:bidi="fa-IR"/>
        </w:rPr>
        <w:t xml:space="preserve"> یک صفت موروثی از یکی از نمادهای گرامر در طرف راست قانون تولید است و </w:t>
      </w:r>
      <m:oMath>
        <m:sSub>
          <m:sSubPr>
            <m:ctrlPr>
              <w:rPr>
                <w:rFonts w:ascii="Cambria Math" w:hAnsi="Cambria Math"/>
                <w:i/>
                <w:lang w:eastAsia="en-US" w:bidi="fa-IR"/>
              </w:rPr>
            </m:ctrlPr>
          </m:sSubPr>
          <m:e>
            <m:r>
              <w:rPr>
                <w:rFonts w:ascii="Cambria Math" w:hAnsi="Cambria Math"/>
                <w:lang w:eastAsia="en-US" w:bidi="fa-IR"/>
              </w:rPr>
              <m:t>c</m:t>
            </m:r>
          </m:e>
          <m:sub>
            <m:r>
              <w:rPr>
                <w:rFonts w:ascii="Cambria Math" w:hAnsi="Cambria Math"/>
                <w:lang w:eastAsia="en-US" w:bidi="fa-IR"/>
              </w:rPr>
              <m:t>1</m:t>
            </m:r>
          </m:sub>
        </m:sSub>
        <m:r>
          <w:rPr>
            <w:rFonts w:ascii="Cambria Math" w:hAnsi="Cambria Math"/>
            <w:lang w:eastAsia="en-US" w:bidi="fa-IR"/>
          </w:rPr>
          <m:t xml:space="preserve">. </m:t>
        </m:r>
        <m:sSub>
          <m:sSubPr>
            <m:ctrlPr>
              <w:rPr>
                <w:rFonts w:ascii="Cambria Math" w:hAnsi="Cambria Math"/>
                <w:i/>
                <w:lang w:eastAsia="en-US" w:bidi="fa-IR"/>
              </w:rPr>
            </m:ctrlPr>
          </m:sSubPr>
          <m:e>
            <m:r>
              <w:rPr>
                <w:rFonts w:ascii="Cambria Math" w:hAnsi="Cambria Math"/>
                <w:lang w:eastAsia="en-US" w:bidi="fa-IR"/>
              </w:rPr>
              <m:t>c</m:t>
            </m:r>
          </m:e>
          <m:sub>
            <m:r>
              <w:rPr>
                <w:rFonts w:ascii="Cambria Math" w:hAnsi="Cambria Math"/>
                <w:lang w:eastAsia="en-US" w:bidi="fa-IR"/>
              </w:rPr>
              <m:t>2</m:t>
            </m:r>
          </m:sub>
        </m:sSub>
        <m:r>
          <w:rPr>
            <w:rFonts w:ascii="Cambria Math" w:hAnsi="Cambria Math"/>
            <w:lang w:eastAsia="en-US" w:bidi="fa-IR"/>
          </w:rPr>
          <m:t xml:space="preserve">. …. </m:t>
        </m:r>
        <m:sSub>
          <m:sSubPr>
            <m:ctrlPr>
              <w:rPr>
                <w:rFonts w:ascii="Cambria Math" w:hAnsi="Cambria Math"/>
                <w:i/>
                <w:lang w:eastAsia="en-US" w:bidi="fa-IR"/>
              </w:rPr>
            </m:ctrlPr>
          </m:sSubPr>
          <m:e>
            <m:r>
              <w:rPr>
                <w:rFonts w:ascii="Cambria Math" w:hAnsi="Cambria Math"/>
                <w:lang w:eastAsia="en-US" w:bidi="fa-IR"/>
              </w:rPr>
              <m:t>c</m:t>
            </m:r>
          </m:e>
          <m:sub>
            <m:r>
              <w:rPr>
                <w:rFonts w:ascii="Cambria Math" w:hAnsi="Cambria Math"/>
                <w:lang w:eastAsia="en-US" w:bidi="fa-IR"/>
              </w:rPr>
              <m:t>k</m:t>
            </m:r>
          </m:sub>
        </m:sSub>
      </m:oMath>
      <w:r>
        <w:rPr>
          <w:rFonts w:hint="cs"/>
          <w:rtl/>
          <w:lang w:eastAsia="en-US" w:bidi="fa-IR"/>
        </w:rPr>
        <w:t xml:space="preserve"> صفت هایی متعلق به نمادهای گرامر هستند.</w:t>
      </w:r>
    </w:p>
    <w:p w:rsidR="00A84007" w:rsidRDefault="0048244D" w:rsidP="00A84007">
      <w:pPr>
        <w:ind w:firstLine="720"/>
        <w:rPr>
          <w:rtl/>
          <w:lang w:eastAsia="en-US" w:bidi="fa-IR"/>
        </w:rPr>
      </w:pPr>
      <w:r>
        <w:rPr>
          <w:rFonts w:hint="cs"/>
          <w:rtl/>
          <w:lang w:eastAsia="en-US" w:bidi="fa-IR"/>
        </w:rPr>
        <w:t>پایانه ها بنا به فرض فقط دارای صفت های اکتسابی هستند، که معمولا توسط تحلیل گر لغوی فراهم می شود. غیر پایانه ها دارای صفت های موروثی نیز هستند که در درخت تجزیه عبارت ظاهر می شود.</w:t>
      </w:r>
    </w:p>
    <w:p w:rsidR="00762D8B" w:rsidRDefault="0048244D" w:rsidP="00A84007">
      <w:pPr>
        <w:ind w:firstLine="720"/>
        <w:rPr>
          <w:rFonts w:hint="cs"/>
          <w:rtl/>
          <w:lang w:eastAsia="en-US" w:bidi="fa-IR"/>
        </w:rPr>
      </w:pPr>
      <w:r>
        <w:rPr>
          <w:rFonts w:hint="cs"/>
          <w:rtl/>
          <w:lang w:eastAsia="en-US" w:bidi="fa-IR"/>
        </w:rPr>
        <w:t xml:space="preserve">دو طرح و استفاده غالب برای گرامر ویژه در کامپایلر </w:t>
      </w:r>
      <w:r w:rsidR="00762D8B">
        <w:rPr>
          <w:rFonts w:hint="cs"/>
          <w:rtl/>
          <w:lang w:eastAsia="en-US" w:bidi="fa-IR"/>
        </w:rPr>
        <w:t>مطرح می گردد. یکی در ایجاد صفات مربوط به آزمون نوع در فاز تحلیل معنایی برنامه و دیگری ایجاد صفات لازم برای تولید کد در مرحله تحلیل نحوی (ترجمه هدایت شده یا مبتنی بر دستور). البته این فاز ها معمولا همزمان انجام می پذیرد. به عبارت ساده در گرامرهای ویژه برای هر غیرپایانه یا متغیر میانی یک صفت</w:t>
      </w:r>
      <w:r w:rsidR="004B0B09">
        <w:rPr>
          <w:rFonts w:hint="cs"/>
          <w:rtl/>
          <w:lang w:eastAsia="en-US" w:bidi="fa-IR"/>
        </w:rPr>
        <w:t xml:space="preserve"> از جنس رشته</w:t>
      </w:r>
      <w:r w:rsidR="00762D8B">
        <w:rPr>
          <w:rFonts w:hint="cs"/>
          <w:rtl/>
          <w:lang w:eastAsia="en-US" w:bidi="fa-IR"/>
        </w:rPr>
        <w:t xml:space="preserve"> در نظر گرفته می شود که محتوای آن حاوی </w:t>
      </w:r>
      <w:r w:rsidR="00762D8B" w:rsidRPr="004B0B09">
        <w:rPr>
          <w:rFonts w:hint="cs"/>
          <w:b/>
          <w:bCs/>
          <w:rtl/>
          <w:lang w:eastAsia="en-US" w:bidi="fa-IR"/>
        </w:rPr>
        <w:t>کدی</w:t>
      </w:r>
      <w:r w:rsidR="00762D8B">
        <w:rPr>
          <w:rFonts w:hint="cs"/>
          <w:rtl/>
          <w:lang w:eastAsia="en-US" w:bidi="fa-IR"/>
        </w:rPr>
        <w:t xml:space="preserve"> است که برای متغیر میانی ایجاد می شود.</w:t>
      </w:r>
    </w:p>
    <w:p w:rsidR="00762D8B" w:rsidRDefault="00762D8B" w:rsidP="00AC38BF">
      <w:pPr>
        <w:pStyle w:val="Heading2"/>
        <w:rPr>
          <w:rtl/>
        </w:rPr>
      </w:pPr>
      <w:r>
        <w:rPr>
          <w:rFonts w:hint="cs"/>
          <w:rtl/>
        </w:rPr>
        <w:t>مهندسی معکوس</w:t>
      </w:r>
    </w:p>
    <w:p w:rsidR="0088498D" w:rsidRDefault="00F673D7" w:rsidP="004A2351">
      <w:pPr>
        <w:ind w:firstLine="720"/>
        <w:rPr>
          <w:lang w:eastAsia="en-US" w:bidi="fa-IR"/>
        </w:rPr>
      </w:pPr>
      <w:r>
        <w:rPr>
          <w:rFonts w:hint="cs"/>
          <w:rtl/>
          <w:lang w:eastAsia="en-US" w:bidi="fa-IR"/>
        </w:rPr>
        <w:t xml:space="preserve">واژه مهندسی معکوس نخستین بار از در فناوری های سخت افزاری ظاهر شد و به فرایند اقتباس ویژگی ها و ساختار یه سخت افزار پیچیده اشاره می کند. اخیرا این اصطلاح در حوزه نرم افزار نیز وارد شده است که اگر چه معنایی مشابه دارد اما هنوز تعریف دقیقی </w:t>
      </w:r>
      <w:r w:rsidR="004A2351">
        <w:rPr>
          <w:rFonts w:hint="cs"/>
          <w:rtl/>
          <w:lang w:eastAsia="en-US" w:bidi="fa-IR"/>
        </w:rPr>
        <w:t xml:space="preserve">از آن ارائه نشده است. </w:t>
      </w:r>
      <w:r w:rsidR="00B663DF">
        <w:rPr>
          <w:rFonts w:hint="cs"/>
          <w:rtl/>
          <w:lang w:eastAsia="en-US" w:bidi="fa-IR"/>
        </w:rPr>
        <w:t xml:space="preserve">طبق </w:t>
      </w:r>
      <w:sdt>
        <w:sdtPr>
          <w:rPr>
            <w:rFonts w:hint="cs"/>
            <w:rtl/>
            <w:lang w:eastAsia="en-US" w:bidi="fa-IR"/>
          </w:rPr>
          <w:id w:val="-1330363574"/>
          <w:citation/>
        </w:sdtPr>
        <w:sdtContent>
          <w:r w:rsidR="00D85BDC">
            <w:rPr>
              <w:rtl/>
              <w:lang w:eastAsia="en-US" w:bidi="fa-IR"/>
            </w:rPr>
            <w:fldChar w:fldCharType="begin"/>
          </w:r>
          <w:r w:rsidR="00D85BDC">
            <w:rPr>
              <w:rtl/>
              <w:lang w:eastAsia="en-US" w:bidi="fa-IR"/>
            </w:rPr>
            <w:instrText xml:space="preserve"> </w:instrText>
          </w:r>
          <w:r w:rsidR="00D85BDC">
            <w:rPr>
              <w:rFonts w:hint="cs"/>
              <w:lang w:eastAsia="en-US" w:bidi="fa-IR"/>
            </w:rPr>
            <w:instrText>CITATION</w:instrText>
          </w:r>
          <w:r w:rsidR="00D85BDC">
            <w:rPr>
              <w:rFonts w:hint="cs"/>
              <w:rtl/>
              <w:lang w:eastAsia="en-US" w:bidi="fa-IR"/>
            </w:rPr>
            <w:instrText xml:space="preserve"> </w:instrText>
          </w:r>
          <w:r w:rsidR="00D85BDC">
            <w:rPr>
              <w:rFonts w:hint="cs"/>
              <w:lang w:eastAsia="en-US" w:bidi="fa-IR"/>
            </w:rPr>
            <w:instrText>Bra96 \l 1065</w:instrText>
          </w:r>
          <w:r w:rsidR="00D85BDC">
            <w:rPr>
              <w:rtl/>
              <w:lang w:eastAsia="en-US" w:bidi="fa-IR"/>
            </w:rPr>
            <w:instrText xml:space="preserve"> </w:instrText>
          </w:r>
          <w:r w:rsidR="00D85BDC">
            <w:rPr>
              <w:rtl/>
              <w:lang w:eastAsia="en-US" w:bidi="fa-IR"/>
            </w:rPr>
            <w:fldChar w:fldCharType="separate"/>
          </w:r>
          <w:r w:rsidR="00D85BDC" w:rsidRPr="00D85BDC">
            <w:rPr>
              <w:noProof/>
              <w:lang w:eastAsia="en-US" w:bidi="fa-IR"/>
            </w:rPr>
            <w:t>[2]</w:t>
          </w:r>
          <w:r w:rsidR="00D85BDC">
            <w:rPr>
              <w:rtl/>
              <w:lang w:eastAsia="en-US" w:bidi="fa-IR"/>
            </w:rPr>
            <w:fldChar w:fldCharType="end"/>
          </w:r>
        </w:sdtContent>
      </w:sdt>
      <w:r w:rsidR="00D85BDC">
        <w:rPr>
          <w:rFonts w:hint="cs"/>
          <w:rtl/>
          <w:lang w:eastAsia="en-US" w:bidi="fa-IR"/>
        </w:rPr>
        <w:t xml:space="preserve"> </w:t>
      </w:r>
      <w:r w:rsidR="00B663DF">
        <w:rPr>
          <w:rFonts w:hint="cs"/>
          <w:rtl/>
          <w:lang w:eastAsia="en-US" w:bidi="fa-IR"/>
        </w:rPr>
        <w:t xml:space="preserve">مهندسی معکوس عبارت است از: </w:t>
      </w:r>
    </w:p>
    <w:p w:rsidR="004A2351" w:rsidRPr="0088498D" w:rsidRDefault="004A2351" w:rsidP="005C4B66">
      <w:pPr>
        <w:pStyle w:val="Quote"/>
        <w:jc w:val="lowKashida"/>
        <w:rPr>
          <w:lang w:eastAsia="en-US" w:bidi="fa-IR"/>
        </w:rPr>
      </w:pPr>
      <w:r>
        <w:rPr>
          <w:rFonts w:hint="cs"/>
          <w:rtl/>
          <w:lang w:eastAsia="en-US" w:bidi="fa-IR"/>
        </w:rPr>
        <w:t xml:space="preserve"> «فرایند تحلیل یک سیستم به منظور شناسایی اجزای سیستم و روابط داخلی حاکم بر آن ها، و ای</w:t>
      </w:r>
      <w:r w:rsidR="00796E06">
        <w:rPr>
          <w:rFonts w:hint="cs"/>
          <w:rtl/>
          <w:lang w:eastAsia="en-US" w:bidi="fa-IR"/>
        </w:rPr>
        <w:t>جاد یک نمایش از سیستم در شکل دیگر و سطح بالاتری از انتزاع.»</w:t>
      </w:r>
    </w:p>
    <w:p w:rsidR="0048244D" w:rsidRDefault="00762D8B" w:rsidP="00312120">
      <w:pPr>
        <w:pStyle w:val="Heading1"/>
        <w:rPr>
          <w:rFonts w:hint="cs"/>
          <w:rtl/>
        </w:rPr>
      </w:pPr>
      <w:r>
        <w:rPr>
          <w:rFonts w:hint="cs"/>
          <w:rtl/>
        </w:rPr>
        <w:t xml:space="preserve"> </w:t>
      </w:r>
      <w:r w:rsidR="007505DB">
        <w:rPr>
          <w:rFonts w:hint="cs"/>
          <w:rtl/>
        </w:rPr>
        <w:t>کاربردها</w:t>
      </w:r>
    </w:p>
    <w:p w:rsidR="007505DB" w:rsidRDefault="006139D5" w:rsidP="007505DB">
      <w:pPr>
        <w:pStyle w:val="Heading2"/>
        <w:rPr>
          <w:rFonts w:hint="cs"/>
          <w:rtl/>
        </w:rPr>
      </w:pPr>
      <w:r>
        <w:rPr>
          <w:rFonts w:hint="cs"/>
          <w:rtl/>
        </w:rPr>
        <w:t>آیا گرامرهای ویژه در صنعت کاربرد دارد؟</w:t>
      </w:r>
    </w:p>
    <w:p w:rsidR="004B0B09" w:rsidRDefault="006139D5" w:rsidP="004B0B09">
      <w:pPr>
        <w:ind w:firstLine="720"/>
        <w:rPr>
          <w:rtl/>
          <w:lang w:eastAsia="en-US" w:bidi="fa-IR"/>
        </w:rPr>
      </w:pPr>
      <w:r>
        <w:rPr>
          <w:rFonts w:hint="cs"/>
          <w:rtl/>
          <w:lang w:eastAsia="en-US" w:bidi="fa-IR"/>
        </w:rPr>
        <w:t xml:space="preserve">گرامرهای ویژه هم در مطالعه های آکادمیک و هم در </w:t>
      </w:r>
      <w:r w:rsidR="004B0B09">
        <w:rPr>
          <w:rFonts w:hint="cs"/>
          <w:rtl/>
          <w:lang w:eastAsia="en-US" w:bidi="fa-IR"/>
        </w:rPr>
        <w:t>کارهای صنعتی کاربرد دارند. اما به جنبه دوم توجه کمتری شده است زیرا اغلب افراد درحوزه کامپیوتر از آن بی اطلاع هستند. اجازه دهید ببینیم این ساختار ها کجا و چگونه کاربرد دارند؟</w:t>
      </w:r>
    </w:p>
    <w:p w:rsidR="001314D0" w:rsidRDefault="004B0B09" w:rsidP="001314D0">
      <w:pPr>
        <w:ind w:firstLine="720"/>
        <w:rPr>
          <w:rtl/>
          <w:lang w:eastAsia="en-US" w:bidi="fa-IR"/>
        </w:rPr>
      </w:pPr>
      <w:r>
        <w:rPr>
          <w:rFonts w:hint="cs"/>
          <w:rtl/>
          <w:lang w:eastAsia="en-US" w:bidi="fa-IR"/>
        </w:rPr>
        <w:t xml:space="preserve">یکی از کمپانی هایی که در زمینه استفاده از این گرامرها فعالیت دارد کمپانی آلمانی </w:t>
      </w:r>
      <w:proofErr w:type="spellStart"/>
      <w:r w:rsidRPr="001314D0">
        <w:rPr>
          <w:b/>
          <w:bCs/>
          <w:lang w:eastAsia="en-US" w:bidi="fa-IR"/>
        </w:rPr>
        <w:t>CoCoLab</w:t>
      </w:r>
      <w:proofErr w:type="spellEnd"/>
      <w:r w:rsidRPr="001314D0">
        <w:rPr>
          <w:rFonts w:hint="cs"/>
          <w:b/>
          <w:bCs/>
          <w:rtl/>
          <w:lang w:eastAsia="en-US" w:bidi="fa-IR"/>
        </w:rPr>
        <w:t xml:space="preserve"> </w:t>
      </w:r>
      <w:r>
        <w:rPr>
          <w:rFonts w:hint="cs"/>
          <w:rtl/>
          <w:lang w:eastAsia="en-US" w:bidi="fa-IR"/>
        </w:rPr>
        <w:t>است</w:t>
      </w:r>
      <w:r>
        <w:rPr>
          <w:rStyle w:val="FootnoteReference"/>
          <w:rtl/>
          <w:lang w:eastAsia="en-US" w:bidi="fa-IR"/>
        </w:rPr>
        <w:footnoteReference w:id="3"/>
      </w:r>
      <w:r>
        <w:rPr>
          <w:rFonts w:hint="cs"/>
          <w:rtl/>
          <w:lang w:eastAsia="en-US" w:bidi="fa-IR"/>
        </w:rPr>
        <w:t xml:space="preserve">. مهمترین زمینه تجارتی این شرکت پارسرها یا </w:t>
      </w:r>
      <w:r>
        <w:rPr>
          <w:lang w:eastAsia="en-US" w:bidi="fa-IR"/>
        </w:rPr>
        <w:t>front-end</w:t>
      </w:r>
      <w:r>
        <w:rPr>
          <w:rFonts w:hint="cs"/>
          <w:rtl/>
          <w:lang w:eastAsia="en-US" w:bidi="fa-IR"/>
        </w:rPr>
        <w:t xml:space="preserve"> ها برای زبان هایی مثل </w:t>
      </w:r>
      <w:r>
        <w:rPr>
          <w:lang w:eastAsia="en-US" w:bidi="fa-IR"/>
        </w:rPr>
        <w:t>COBOL</w:t>
      </w:r>
      <w:r>
        <w:rPr>
          <w:rFonts w:hint="cs"/>
          <w:rtl/>
          <w:lang w:eastAsia="en-US" w:bidi="fa-IR"/>
        </w:rPr>
        <w:t xml:space="preserve">، </w:t>
      </w:r>
      <w:r>
        <w:rPr>
          <w:lang w:eastAsia="en-US" w:bidi="fa-IR"/>
        </w:rPr>
        <w:t>PL/1</w:t>
      </w:r>
      <w:r>
        <w:rPr>
          <w:rFonts w:hint="cs"/>
          <w:rtl/>
          <w:lang w:eastAsia="en-US" w:bidi="fa-IR"/>
        </w:rPr>
        <w:t xml:space="preserve">، </w:t>
      </w:r>
      <w:r>
        <w:rPr>
          <w:lang w:eastAsia="en-US" w:bidi="fa-IR"/>
        </w:rPr>
        <w:t>C</w:t>
      </w:r>
      <w:r>
        <w:rPr>
          <w:rFonts w:hint="cs"/>
          <w:rtl/>
          <w:lang w:eastAsia="en-US" w:bidi="fa-IR"/>
        </w:rPr>
        <w:t xml:space="preserve">، </w:t>
      </w:r>
      <w:r>
        <w:rPr>
          <w:lang w:eastAsia="en-US" w:bidi="fa-IR"/>
        </w:rPr>
        <w:t>C++</w:t>
      </w:r>
      <w:r>
        <w:rPr>
          <w:rFonts w:hint="cs"/>
          <w:rtl/>
          <w:lang w:eastAsia="en-US" w:bidi="fa-IR"/>
        </w:rPr>
        <w:t xml:space="preserve"> و </w:t>
      </w:r>
      <w:r w:rsidR="00221A34">
        <w:rPr>
          <w:rFonts w:hint="cs"/>
          <w:rtl/>
          <w:lang w:eastAsia="en-US" w:bidi="fa-IR"/>
        </w:rPr>
        <w:t xml:space="preserve">جاوا است. این پارسرها معمولا برنامه های تحلیل گر در پروژه های مهندسی معکوس کاربرد دارند. در این پارسرها گرامرهای ویژه برای دو وظیفه به کار می روند. نخست، ساخت درخت تجزیه و دیگر درخت ها در حین عملیات تجزیه. دوم، برای تحلیل نام در تحلیل مفهومی که بر روی درخت نحوی مجازی انجام می شود. توسعه گرامرهای ویژه برای زبان های مختلف زمان بر است و بین </w:t>
      </w:r>
      <w:r w:rsidR="00BF6A1D">
        <w:rPr>
          <w:rFonts w:hint="cs"/>
          <w:rtl/>
          <w:lang w:eastAsia="en-US" w:bidi="fa-IR"/>
        </w:rPr>
        <w:t>یک</w:t>
      </w:r>
      <w:r w:rsidR="00221A34">
        <w:rPr>
          <w:rFonts w:hint="cs"/>
          <w:rtl/>
          <w:lang w:eastAsia="en-US" w:bidi="fa-IR"/>
        </w:rPr>
        <w:t xml:space="preserve"> روز تا یک یا دو ماه طول می کشد. این زمان بستگی به اندازه و پیچیدگی گرامر دارد. برای مثال گرامر زبان </w:t>
      </w:r>
      <w:r w:rsidR="00221A34">
        <w:rPr>
          <w:lang w:eastAsia="en-US" w:bidi="fa-IR"/>
        </w:rPr>
        <w:t>COBOL</w:t>
      </w:r>
      <w:r w:rsidR="00221A34">
        <w:rPr>
          <w:rFonts w:hint="cs"/>
          <w:rtl/>
          <w:lang w:eastAsia="en-US" w:bidi="fa-IR"/>
        </w:rPr>
        <w:t xml:space="preserve"> تقریبا 3000 قانون دارد. با این حال این عمل یک بار انجام می شود و سپس قابل استفاده روی تمام کدهای نوشته شده به آن زبان خواهد بود</w:t>
      </w:r>
      <w:r w:rsidR="00D85BDC">
        <w:rPr>
          <w:rFonts w:hint="cs"/>
          <w:rtl/>
          <w:lang w:eastAsia="en-US" w:bidi="fa-IR"/>
        </w:rPr>
        <w:t xml:space="preserve"> </w:t>
      </w:r>
      <w:sdt>
        <w:sdtPr>
          <w:rPr>
            <w:rFonts w:hint="cs"/>
            <w:rtl/>
            <w:lang w:eastAsia="en-US" w:bidi="fa-IR"/>
          </w:rPr>
          <w:id w:val="1065376869"/>
          <w:citation/>
        </w:sdtPr>
        <w:sdtContent>
          <w:r w:rsidR="00D85BDC">
            <w:rPr>
              <w:rtl/>
              <w:lang w:eastAsia="en-US" w:bidi="fa-IR"/>
            </w:rPr>
            <w:fldChar w:fldCharType="begin"/>
          </w:r>
          <w:r w:rsidR="00D85BDC">
            <w:rPr>
              <w:rtl/>
              <w:lang w:eastAsia="en-US" w:bidi="fa-IR"/>
            </w:rPr>
            <w:instrText xml:space="preserve"> </w:instrText>
          </w:r>
          <w:r w:rsidR="00D85BDC">
            <w:rPr>
              <w:rFonts w:hint="cs"/>
              <w:lang w:eastAsia="en-US" w:bidi="fa-IR"/>
            </w:rPr>
            <w:instrText>CITATION</w:instrText>
          </w:r>
          <w:r w:rsidR="00D85BDC">
            <w:rPr>
              <w:rFonts w:hint="cs"/>
              <w:rtl/>
              <w:lang w:eastAsia="en-US" w:bidi="fa-IR"/>
            </w:rPr>
            <w:instrText xml:space="preserve"> </w:instrText>
          </w:r>
          <w:r w:rsidR="00D85BDC">
            <w:rPr>
              <w:rFonts w:hint="cs"/>
              <w:lang w:eastAsia="en-US" w:bidi="fa-IR"/>
            </w:rPr>
            <w:instrText>Gro \l 1065</w:instrText>
          </w:r>
          <w:r w:rsidR="00D85BDC">
            <w:rPr>
              <w:rtl/>
              <w:lang w:eastAsia="en-US" w:bidi="fa-IR"/>
            </w:rPr>
            <w:instrText xml:space="preserve"> </w:instrText>
          </w:r>
          <w:r w:rsidR="00D85BDC">
            <w:rPr>
              <w:rtl/>
              <w:lang w:eastAsia="en-US" w:bidi="fa-IR"/>
            </w:rPr>
            <w:fldChar w:fldCharType="separate"/>
          </w:r>
          <w:r w:rsidR="00D85BDC" w:rsidRPr="00D85BDC">
            <w:rPr>
              <w:noProof/>
              <w:lang w:eastAsia="en-US" w:bidi="fa-IR"/>
            </w:rPr>
            <w:t>[3]</w:t>
          </w:r>
          <w:r w:rsidR="00D85BDC">
            <w:rPr>
              <w:rtl/>
              <w:lang w:eastAsia="en-US" w:bidi="fa-IR"/>
            </w:rPr>
            <w:fldChar w:fldCharType="end"/>
          </w:r>
        </w:sdtContent>
      </w:sdt>
      <w:r w:rsidR="00221A34">
        <w:rPr>
          <w:rFonts w:hint="cs"/>
          <w:rtl/>
          <w:lang w:eastAsia="en-US" w:bidi="fa-IR"/>
        </w:rPr>
        <w:t>.</w:t>
      </w:r>
    </w:p>
    <w:p w:rsidR="001314D0" w:rsidRDefault="00BF6A1D" w:rsidP="001314D0">
      <w:pPr>
        <w:keepNext/>
        <w:ind w:hanging="1"/>
        <w:jc w:val="center"/>
      </w:pPr>
      <w:r>
        <w:rPr>
          <w:noProof/>
          <w:lang w:eastAsia="en-US" w:bidi="fa-IR"/>
        </w:rPr>
        <w:drawing>
          <wp:inline distT="0" distB="0" distL="0" distR="0" wp14:anchorId="4F85C05E" wp14:editId="5931B4C8">
            <wp:extent cx="5039995" cy="24657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9995" cy="2465705"/>
                    </a:xfrm>
                    <a:prstGeom prst="rect">
                      <a:avLst/>
                    </a:prstGeom>
                  </pic:spPr>
                </pic:pic>
              </a:graphicData>
            </a:graphic>
          </wp:inline>
        </w:drawing>
      </w:r>
    </w:p>
    <w:p w:rsidR="001314D0" w:rsidRDefault="001314D0" w:rsidP="00293151">
      <w:pPr>
        <w:pStyle w:val="Caption"/>
        <w:rPr>
          <w:rtl/>
          <w:lang w:eastAsia="en-US" w:bidi="fa-IR"/>
        </w:rPr>
      </w:pPr>
      <w:r>
        <w:rPr>
          <w:rFonts w:hint="eastAsia"/>
          <w:rtl/>
        </w:rPr>
        <w:t>شکل</w:t>
      </w:r>
      <w:r>
        <w:rPr>
          <w:rtl/>
        </w:rPr>
        <w:t xml:space="preserve"> </w:t>
      </w:r>
      <w:r>
        <w:rPr>
          <w:rtl/>
          <w:lang w:eastAsia="en-US" w:bidi="fa-IR"/>
        </w:rPr>
        <w:fldChar w:fldCharType="begin"/>
      </w:r>
      <w:r>
        <w:rPr>
          <w:rtl/>
          <w:lang w:eastAsia="en-US" w:bidi="fa-IR"/>
        </w:rPr>
        <w:instrText xml:space="preserve"> </w:instrText>
      </w:r>
      <w:r>
        <w:rPr>
          <w:rFonts w:hint="cs"/>
          <w:lang w:eastAsia="en-US" w:bidi="fa-IR"/>
        </w:rPr>
        <w:instrText>SEQ</w:instrText>
      </w:r>
      <w:r>
        <w:rPr>
          <w:rFonts w:hint="cs"/>
          <w:rtl/>
          <w:lang w:eastAsia="en-US" w:bidi="fa-IR"/>
        </w:rPr>
        <w:instrText xml:space="preserve"> شکل \* </w:instrText>
      </w:r>
      <w:r>
        <w:rPr>
          <w:rFonts w:hint="cs"/>
          <w:lang w:eastAsia="en-US" w:bidi="fa-IR"/>
        </w:rPr>
        <w:instrText>ARABIC</w:instrText>
      </w:r>
      <w:r>
        <w:rPr>
          <w:rtl/>
          <w:lang w:eastAsia="en-US" w:bidi="fa-IR"/>
        </w:rPr>
        <w:instrText xml:space="preserve"> </w:instrText>
      </w:r>
      <w:r>
        <w:rPr>
          <w:rtl/>
          <w:lang w:eastAsia="en-US" w:bidi="fa-IR"/>
        </w:rPr>
        <w:fldChar w:fldCharType="separate"/>
      </w:r>
      <w:r w:rsidR="004F132D">
        <w:rPr>
          <w:noProof/>
          <w:rtl/>
          <w:lang w:eastAsia="en-US" w:bidi="fa-IR"/>
        </w:rPr>
        <w:t>1</w:t>
      </w:r>
      <w:r>
        <w:rPr>
          <w:rtl/>
          <w:lang w:eastAsia="en-US" w:bidi="fa-IR"/>
        </w:rPr>
        <w:fldChar w:fldCharType="end"/>
      </w:r>
      <w:r>
        <w:rPr>
          <w:rFonts w:hint="cs"/>
          <w:rtl/>
          <w:lang w:eastAsia="en-US" w:bidi="fa-IR"/>
        </w:rPr>
        <w:t xml:space="preserve"> </w:t>
      </w:r>
      <w:r>
        <w:rPr>
          <w:rFonts w:hint="cs"/>
          <w:noProof/>
          <w:rtl/>
          <w:lang w:bidi="fa-IR"/>
        </w:rPr>
        <w:t xml:space="preserve">نمونه ای از گرامر ویژه ساخت درخت تجزیه نحوی در </w:t>
      </w:r>
      <w:r>
        <w:rPr>
          <w:noProof/>
          <w:lang w:bidi="fa-IR"/>
        </w:rPr>
        <w:t>C++</w:t>
      </w:r>
    </w:p>
    <w:p w:rsidR="006139D5" w:rsidRDefault="00BF6A1D" w:rsidP="006139D5">
      <w:pPr>
        <w:ind w:left="576"/>
        <w:rPr>
          <w:rtl/>
          <w:lang w:eastAsia="en-US" w:bidi="fa-IR"/>
        </w:rPr>
      </w:pPr>
      <w:r>
        <w:rPr>
          <w:rFonts w:hint="cs"/>
          <w:rtl/>
          <w:lang w:eastAsia="en-US" w:bidi="fa-IR"/>
        </w:rPr>
        <w:t xml:space="preserve">گرامر ویژه فوق یک نمونه کاربرد کوچک در روی گرامر زبان </w:t>
      </w:r>
      <w:r>
        <w:rPr>
          <w:lang w:eastAsia="en-US" w:bidi="fa-IR"/>
        </w:rPr>
        <w:t>C++</w:t>
      </w:r>
      <w:r>
        <w:rPr>
          <w:rFonts w:hint="cs"/>
          <w:rtl/>
          <w:lang w:eastAsia="en-US" w:bidi="fa-IR"/>
        </w:rPr>
        <w:t xml:space="preserve"> را نشان می دهد. دو صفت در قواعد این گرامر محاسبه می شوند. صفت </w:t>
      </w:r>
      <w:r>
        <w:rPr>
          <w:lang w:eastAsia="en-US" w:bidi="fa-IR"/>
        </w:rPr>
        <w:t>tree</w:t>
      </w:r>
      <w:r>
        <w:rPr>
          <w:rFonts w:hint="cs"/>
          <w:rtl/>
          <w:lang w:eastAsia="en-US" w:bidi="fa-IR"/>
        </w:rPr>
        <w:t xml:space="preserve"> که برای ساخت درخت تحلیل نحوی به کار می رود. صفت </w:t>
      </w:r>
      <w:r>
        <w:rPr>
          <w:lang w:eastAsia="en-US" w:bidi="fa-IR"/>
        </w:rPr>
        <w:t>type</w:t>
      </w:r>
      <w:r>
        <w:rPr>
          <w:rFonts w:hint="cs"/>
          <w:rtl/>
          <w:lang w:eastAsia="en-US" w:bidi="fa-IR"/>
        </w:rPr>
        <w:t xml:space="preserve"> که نوع هر عبارت را محاسبه می کند. </w:t>
      </w:r>
    </w:p>
    <w:p w:rsidR="001314D0" w:rsidRDefault="001314D0" w:rsidP="001314D0">
      <w:pPr>
        <w:pStyle w:val="Heading2"/>
        <w:rPr>
          <w:rFonts w:hint="cs"/>
          <w:rtl/>
        </w:rPr>
      </w:pPr>
      <w:r>
        <w:rPr>
          <w:rFonts w:hint="cs"/>
          <w:rtl/>
        </w:rPr>
        <w:t xml:space="preserve">ابزارهای خاص کمپانی </w:t>
      </w:r>
      <w:proofErr w:type="spellStart"/>
      <w:r>
        <w:t>CoCoLab</w:t>
      </w:r>
      <w:proofErr w:type="spellEnd"/>
    </w:p>
    <w:p w:rsidR="00BF6A1D" w:rsidRDefault="00BF6A1D" w:rsidP="001314D0">
      <w:pPr>
        <w:ind w:left="576"/>
        <w:rPr>
          <w:rFonts w:hint="cs"/>
          <w:rtl/>
          <w:lang w:eastAsia="en-US" w:bidi="fa-IR"/>
        </w:rPr>
      </w:pPr>
      <w:r>
        <w:rPr>
          <w:rFonts w:hint="cs"/>
          <w:rtl/>
          <w:lang w:eastAsia="en-US" w:bidi="fa-IR"/>
        </w:rPr>
        <w:t xml:space="preserve">برخی دیگر از کارکردهایی که این </w:t>
      </w:r>
      <w:r w:rsidR="001314D0">
        <w:rPr>
          <w:rFonts w:hint="cs"/>
          <w:rtl/>
          <w:lang w:eastAsia="en-US" w:bidi="fa-IR"/>
        </w:rPr>
        <w:t>کمپانی</w:t>
      </w:r>
      <w:r>
        <w:rPr>
          <w:rFonts w:hint="cs"/>
          <w:rtl/>
          <w:lang w:eastAsia="en-US" w:bidi="fa-IR"/>
        </w:rPr>
        <w:t xml:space="preserve"> با استفاده از گرامرهای ویژه ایجاد کرده است عبارتند از: </w:t>
      </w:r>
    </w:p>
    <w:p w:rsidR="007E31E8" w:rsidRDefault="007E31E8" w:rsidP="00842CB5">
      <w:pPr>
        <w:pStyle w:val="ListParagraph"/>
        <w:numPr>
          <w:ilvl w:val="0"/>
          <w:numId w:val="13"/>
        </w:numPr>
        <w:rPr>
          <w:rFonts w:hint="cs"/>
          <w:lang w:eastAsia="en-US" w:bidi="fa-IR"/>
        </w:rPr>
      </w:pPr>
      <w:r w:rsidRPr="00C731C0">
        <w:rPr>
          <w:rFonts w:hint="cs"/>
          <w:b/>
          <w:bCs/>
          <w:rtl/>
          <w:lang w:eastAsia="en-US" w:bidi="fa-IR"/>
        </w:rPr>
        <w:t xml:space="preserve">انتقال درخت در زبان </w:t>
      </w:r>
      <w:r w:rsidRPr="00C731C0">
        <w:rPr>
          <w:b/>
          <w:bCs/>
          <w:lang w:eastAsia="en-US" w:bidi="fa-IR"/>
        </w:rPr>
        <w:t>PL/1</w:t>
      </w:r>
      <w:r w:rsidR="001314D0">
        <w:rPr>
          <w:rStyle w:val="FootnoteReference"/>
          <w:b/>
          <w:bCs/>
          <w:rtl/>
          <w:lang w:eastAsia="en-US" w:bidi="fa-IR"/>
        </w:rPr>
        <w:footnoteReference w:id="4"/>
      </w:r>
      <w:r w:rsidRPr="00C731C0">
        <w:rPr>
          <w:rFonts w:hint="cs"/>
          <w:b/>
          <w:bCs/>
          <w:rtl/>
          <w:lang w:eastAsia="en-US" w:bidi="fa-IR"/>
        </w:rPr>
        <w:t>:</w:t>
      </w:r>
      <w:r w:rsidRPr="00C731C0">
        <w:rPr>
          <w:rFonts w:hint="cs"/>
          <w:rtl/>
          <w:lang w:eastAsia="en-US" w:bidi="fa-IR"/>
        </w:rPr>
        <w:t xml:space="preserve"> </w:t>
      </w:r>
      <w:r>
        <w:rPr>
          <w:rFonts w:hint="cs"/>
          <w:rtl/>
          <w:lang w:eastAsia="en-US" w:bidi="fa-IR"/>
        </w:rPr>
        <w:t xml:space="preserve">در این کاربرد که مخصوص مهندسی معکوس کد در زبان </w:t>
      </w:r>
      <w:r>
        <w:rPr>
          <w:lang w:eastAsia="en-US" w:bidi="fa-IR"/>
        </w:rPr>
        <w:t>PL/1</w:t>
      </w:r>
      <w:r>
        <w:rPr>
          <w:rFonts w:hint="cs"/>
          <w:rtl/>
          <w:lang w:eastAsia="en-US" w:bidi="fa-IR"/>
        </w:rPr>
        <w:t xml:space="preserve"> هست، تشخصی فراخوانی تابع به صورت </w:t>
      </w:r>
      <w:r>
        <w:rPr>
          <w:lang w:eastAsia="en-US" w:bidi="fa-IR"/>
        </w:rPr>
        <w:t>F(X)</w:t>
      </w:r>
      <w:r>
        <w:rPr>
          <w:rFonts w:hint="cs"/>
          <w:rtl/>
          <w:lang w:eastAsia="en-US" w:bidi="fa-IR"/>
        </w:rPr>
        <w:t xml:space="preserve"> حل شده است. در این زبان </w:t>
      </w:r>
      <w:r>
        <w:rPr>
          <w:lang w:eastAsia="en-US" w:bidi="fa-IR"/>
        </w:rPr>
        <w:t>F(X)</w:t>
      </w:r>
      <w:r>
        <w:rPr>
          <w:rFonts w:hint="cs"/>
          <w:rtl/>
          <w:lang w:eastAsia="en-US" w:bidi="fa-IR"/>
        </w:rPr>
        <w:t xml:space="preserve"> بسته به تعریف </w:t>
      </w:r>
      <w:r>
        <w:rPr>
          <w:lang w:eastAsia="en-US" w:bidi="fa-IR"/>
        </w:rPr>
        <w:t>F</w:t>
      </w:r>
      <w:r>
        <w:rPr>
          <w:rFonts w:hint="cs"/>
          <w:rtl/>
          <w:lang w:eastAsia="en-US" w:bidi="fa-IR"/>
        </w:rPr>
        <w:t xml:space="preserve"> هم نشان دهنده فراخوانی تابع است و هم نشان دهنده دسترسی به عناصر آرایه. با توجه به این که </w:t>
      </w:r>
      <w:r>
        <w:rPr>
          <w:lang w:eastAsia="en-US" w:bidi="fa-IR"/>
        </w:rPr>
        <w:t>PL/1</w:t>
      </w:r>
      <w:r>
        <w:rPr>
          <w:rFonts w:hint="cs"/>
          <w:rtl/>
          <w:lang w:eastAsia="en-US" w:bidi="fa-IR"/>
        </w:rPr>
        <w:t xml:space="preserve"> اجازه استفاده قبل از تعریف را می دهد، تحلیل گر نحوی ممکن است تعریف </w:t>
      </w:r>
      <w:r>
        <w:rPr>
          <w:lang w:eastAsia="en-US" w:bidi="fa-IR"/>
        </w:rPr>
        <w:t>F</w:t>
      </w:r>
      <w:r>
        <w:rPr>
          <w:rFonts w:hint="cs"/>
          <w:rtl/>
          <w:lang w:eastAsia="en-US" w:bidi="fa-IR"/>
        </w:rPr>
        <w:t xml:space="preserve"> را هنگام ساخت درخت تجزیه متوجه نشود. بنابراین، پارسر این متغیر را به یک گره درخت در اولین مکان ممکن نگاشت می کند. بعدا یک انتقال درخت تجزیه صورت می گیرد و نتایج تحلیل مفهومی مشخص می کند که نوع کاربرد متغیر نام برده نهایتا چیست.</w:t>
      </w:r>
      <w:r w:rsidR="00842CB5">
        <w:rPr>
          <w:rFonts w:hint="cs"/>
          <w:rtl/>
          <w:lang w:eastAsia="en-US" w:bidi="fa-IR"/>
        </w:rPr>
        <w:t xml:space="preserve"> این انتقال به صورت گرامرهای ویژه و با استفاده از یک برنامه برنامه پردازش گر درخت به نام </w:t>
      </w:r>
      <w:r w:rsidR="00842CB5">
        <w:rPr>
          <w:lang w:eastAsia="en-US" w:bidi="fa-IR"/>
        </w:rPr>
        <w:t>puma</w:t>
      </w:r>
      <w:r w:rsidR="00842CB5">
        <w:rPr>
          <w:rFonts w:hint="cs"/>
          <w:rtl/>
          <w:lang w:eastAsia="en-US" w:bidi="fa-IR"/>
        </w:rPr>
        <w:t xml:space="preserve"> نوشته شده است.</w:t>
      </w:r>
    </w:p>
    <w:p w:rsidR="00842CB5" w:rsidRDefault="00842CB5" w:rsidP="00842CB5">
      <w:pPr>
        <w:pStyle w:val="ListParagraph"/>
        <w:numPr>
          <w:ilvl w:val="0"/>
          <w:numId w:val="13"/>
        </w:numPr>
        <w:rPr>
          <w:lang w:eastAsia="en-US" w:bidi="fa-IR"/>
        </w:rPr>
      </w:pPr>
      <w:r w:rsidRPr="00C731C0">
        <w:rPr>
          <w:rFonts w:hint="cs"/>
          <w:b/>
          <w:bCs/>
          <w:rtl/>
          <w:lang w:eastAsia="en-US" w:bidi="fa-IR"/>
        </w:rPr>
        <w:t xml:space="preserve">اعتبار سنجی اسناد </w:t>
      </w:r>
      <w:r w:rsidR="00293151">
        <w:rPr>
          <w:rStyle w:val="FootnoteReference"/>
          <w:b/>
          <w:bCs/>
          <w:lang w:eastAsia="en-US" w:bidi="fa-IR"/>
        </w:rPr>
        <w:footnoteReference w:id="5"/>
      </w:r>
      <w:r w:rsidRPr="00C731C0">
        <w:rPr>
          <w:b/>
          <w:bCs/>
          <w:lang w:eastAsia="en-US" w:bidi="fa-IR"/>
        </w:rPr>
        <w:t>XML</w:t>
      </w:r>
      <w:r w:rsidRPr="00C731C0">
        <w:rPr>
          <w:rFonts w:hint="cs"/>
          <w:b/>
          <w:bCs/>
          <w:rtl/>
          <w:lang w:eastAsia="en-US" w:bidi="fa-IR"/>
        </w:rPr>
        <w:t>:</w:t>
      </w:r>
      <w:r>
        <w:rPr>
          <w:rFonts w:hint="cs"/>
          <w:rtl/>
          <w:lang w:eastAsia="en-US" w:bidi="fa-IR"/>
        </w:rPr>
        <w:t xml:space="preserve"> با استفاده از گرامر های </w:t>
      </w:r>
      <w:r>
        <w:rPr>
          <w:lang w:eastAsia="en-US" w:bidi="fa-IR"/>
        </w:rPr>
        <w:t>DTD</w:t>
      </w:r>
      <w:r>
        <w:rPr>
          <w:rFonts w:hint="cs"/>
          <w:rtl/>
          <w:lang w:eastAsia="en-US" w:bidi="fa-IR"/>
        </w:rPr>
        <w:t xml:space="preserve"> که نوع محدود تری از گرامرهای آزاد یا مستقل از متن است. می توان یک سند </w:t>
      </w:r>
      <w:r>
        <w:rPr>
          <w:lang w:eastAsia="en-US" w:bidi="fa-IR"/>
        </w:rPr>
        <w:t>XML</w:t>
      </w:r>
      <w:r>
        <w:rPr>
          <w:rFonts w:hint="cs"/>
          <w:rtl/>
          <w:lang w:eastAsia="en-US" w:bidi="fa-IR"/>
        </w:rPr>
        <w:t xml:space="preserve"> را اعتبارسنجی کرد. این عمل به طبقه بندی اسناد </w:t>
      </w:r>
      <w:r>
        <w:rPr>
          <w:lang w:eastAsia="en-US" w:bidi="fa-IR"/>
        </w:rPr>
        <w:t>xml</w:t>
      </w:r>
      <w:r>
        <w:rPr>
          <w:rFonts w:hint="cs"/>
          <w:rtl/>
          <w:lang w:eastAsia="en-US" w:bidi="fa-IR"/>
        </w:rPr>
        <w:t xml:space="preserve"> کمک می کند. مشابه مورد قبلی این کار به وسیله ترکیب استفاده از گرامر های ویژه و پردازش گر درخت </w:t>
      </w:r>
      <w:r>
        <w:rPr>
          <w:lang w:eastAsia="en-US" w:bidi="fa-IR"/>
        </w:rPr>
        <w:t>puma</w:t>
      </w:r>
      <w:r>
        <w:rPr>
          <w:rFonts w:hint="cs"/>
          <w:rtl/>
          <w:lang w:eastAsia="en-US" w:bidi="fa-IR"/>
        </w:rPr>
        <w:t xml:space="preserve"> قابل انجام است.</w:t>
      </w:r>
    </w:p>
    <w:p w:rsidR="00842CB5" w:rsidRDefault="00842CB5" w:rsidP="00C731C0">
      <w:pPr>
        <w:pStyle w:val="ListParagraph"/>
        <w:numPr>
          <w:ilvl w:val="0"/>
          <w:numId w:val="13"/>
        </w:numPr>
        <w:rPr>
          <w:lang w:eastAsia="en-US" w:bidi="fa-IR"/>
        </w:rPr>
      </w:pPr>
      <w:r w:rsidRPr="00C731C0">
        <w:rPr>
          <w:rFonts w:hint="cs"/>
          <w:b/>
          <w:bCs/>
          <w:rtl/>
          <w:lang w:eastAsia="en-US" w:bidi="fa-IR"/>
        </w:rPr>
        <w:t xml:space="preserve">الگوریتم </w:t>
      </w:r>
      <w:r w:rsidR="00C731C0" w:rsidRPr="00C731C0">
        <w:rPr>
          <w:rFonts w:hint="cs"/>
          <w:b/>
          <w:bCs/>
          <w:rtl/>
          <w:lang w:eastAsia="en-US" w:bidi="fa-IR"/>
        </w:rPr>
        <w:t>نمایه</w:t>
      </w:r>
      <w:r w:rsidRPr="00C731C0">
        <w:rPr>
          <w:rStyle w:val="FootnoteReference"/>
          <w:b/>
          <w:bCs/>
          <w:rtl/>
          <w:lang w:eastAsia="en-US" w:bidi="fa-IR"/>
        </w:rPr>
        <w:footnoteReference w:id="6"/>
      </w:r>
      <w:r w:rsidR="00C731C0" w:rsidRPr="00C731C0">
        <w:rPr>
          <w:rFonts w:hint="cs"/>
          <w:b/>
          <w:bCs/>
          <w:rtl/>
          <w:lang w:eastAsia="en-US" w:bidi="fa-IR"/>
        </w:rPr>
        <w:t>:</w:t>
      </w:r>
      <w:r w:rsidR="00C731C0">
        <w:rPr>
          <w:rFonts w:hint="cs"/>
          <w:rtl/>
          <w:lang w:eastAsia="en-US" w:bidi="fa-IR"/>
        </w:rPr>
        <w:t xml:space="preserve"> در این کارکرد ابزار مدیریت درخت </w:t>
      </w:r>
      <w:proofErr w:type="spellStart"/>
      <w:r w:rsidR="00C731C0">
        <w:rPr>
          <w:lang w:eastAsia="en-US" w:bidi="fa-IR"/>
        </w:rPr>
        <w:t>ast</w:t>
      </w:r>
      <w:proofErr w:type="spellEnd"/>
      <w:r w:rsidR="00C731C0">
        <w:rPr>
          <w:rFonts w:hint="cs"/>
          <w:rtl/>
          <w:lang w:eastAsia="en-US" w:bidi="fa-IR"/>
        </w:rPr>
        <w:t xml:space="preserve"> از بسته نرم افزاری </w:t>
      </w:r>
      <w:r w:rsidR="00C731C0">
        <w:rPr>
          <w:lang w:eastAsia="en-US" w:bidi="fa-IR"/>
        </w:rPr>
        <w:t>Cocktail</w:t>
      </w:r>
      <w:r w:rsidR="00C731C0">
        <w:rPr>
          <w:rFonts w:hint="cs"/>
          <w:rtl/>
          <w:lang w:eastAsia="en-US" w:bidi="fa-IR"/>
        </w:rPr>
        <w:t xml:space="preserve"> یک شمای گرافیکی از گراف ها و درخت ها که از کد برنامه استخراج شده اند را نشان می دهد. گرامر ویژه نمایش داده شده در زیر بخشی از گرامر لازم برای انجام این کار است.</w:t>
      </w:r>
    </w:p>
    <w:p w:rsidR="001314D0" w:rsidRDefault="00C731C0" w:rsidP="001314D0">
      <w:pPr>
        <w:keepNext/>
      </w:pPr>
      <w:r>
        <w:rPr>
          <w:noProof/>
          <w:lang w:eastAsia="en-US" w:bidi="fa-IR"/>
        </w:rPr>
        <w:drawing>
          <wp:inline distT="0" distB="0" distL="0" distR="0" wp14:anchorId="414DE8E7" wp14:editId="64ECC9DF">
            <wp:extent cx="5039995" cy="43637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9995" cy="4363720"/>
                    </a:xfrm>
                    <a:prstGeom prst="rect">
                      <a:avLst/>
                    </a:prstGeom>
                  </pic:spPr>
                </pic:pic>
              </a:graphicData>
            </a:graphic>
          </wp:inline>
        </w:drawing>
      </w:r>
    </w:p>
    <w:p w:rsidR="004C67D0" w:rsidRDefault="001314D0" w:rsidP="00293151">
      <w:pPr>
        <w:pStyle w:val="Caption"/>
        <w:rPr>
          <w:rFonts w:hint="cs"/>
          <w:rtl/>
          <w:lang w:eastAsia="en-US" w:bidi="fa-IR"/>
        </w:rPr>
      </w:pPr>
      <w:r>
        <w:rPr>
          <w:rFonts w:hint="eastAsia"/>
          <w:rtl/>
        </w:rPr>
        <w:t>شکل</w:t>
      </w:r>
      <w:r>
        <w:rPr>
          <w:rtl/>
        </w:rPr>
        <w:t xml:space="preserve">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4F132D">
        <w:rPr>
          <w:noProof/>
          <w:rtl/>
        </w:rPr>
        <w:t>2</w:t>
      </w:r>
      <w:r>
        <w:rPr>
          <w:rtl/>
        </w:rPr>
        <w:fldChar w:fldCharType="end"/>
      </w:r>
      <w:r>
        <w:rPr>
          <w:rFonts w:hint="cs"/>
          <w:rtl/>
          <w:lang w:bidi="fa-IR"/>
        </w:rPr>
        <w:t xml:space="preserve"> گرامر ایجاد گرافیکی درخت تجزیه</w:t>
      </w:r>
    </w:p>
    <w:p w:rsidR="00293151" w:rsidRDefault="001314D0" w:rsidP="00293151">
      <w:pPr>
        <w:keepNext/>
        <w:jc w:val="left"/>
      </w:pPr>
      <w:r>
        <w:rPr>
          <w:noProof/>
          <w:lang w:eastAsia="en-US" w:bidi="fa-IR"/>
        </w:rPr>
        <w:drawing>
          <wp:inline distT="0" distB="0" distL="0" distR="0" wp14:anchorId="5C9B988D" wp14:editId="583849D7">
            <wp:extent cx="5039995" cy="47491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9995" cy="4749165"/>
                    </a:xfrm>
                    <a:prstGeom prst="rect">
                      <a:avLst/>
                    </a:prstGeom>
                  </pic:spPr>
                </pic:pic>
              </a:graphicData>
            </a:graphic>
          </wp:inline>
        </w:drawing>
      </w:r>
    </w:p>
    <w:p w:rsidR="00C731C0" w:rsidRDefault="00293151" w:rsidP="00293151">
      <w:pPr>
        <w:pStyle w:val="Caption"/>
        <w:rPr>
          <w:rtl/>
          <w:lang w:bidi="fa-IR"/>
        </w:rPr>
      </w:pPr>
      <w:r>
        <w:rPr>
          <w:rFonts w:hint="eastAsia"/>
          <w:rtl/>
        </w:rPr>
        <w:t>شکل</w:t>
      </w:r>
      <w:r>
        <w:rPr>
          <w:rtl/>
        </w:rPr>
        <w:t xml:space="preserve">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4F132D">
        <w:rPr>
          <w:noProof/>
          <w:rtl/>
        </w:rPr>
        <w:t>3</w:t>
      </w:r>
      <w:r>
        <w:rPr>
          <w:rtl/>
        </w:rPr>
        <w:fldChar w:fldCharType="end"/>
      </w:r>
      <w:r>
        <w:rPr>
          <w:rFonts w:hint="cs"/>
          <w:rtl/>
          <w:lang w:bidi="fa-IR"/>
        </w:rPr>
        <w:t xml:space="preserve"> درخت تجزیه حاصل از مهندسی معکوس کد</w:t>
      </w:r>
    </w:p>
    <w:p w:rsidR="00293151" w:rsidRDefault="00A84007" w:rsidP="00A84007">
      <w:pPr>
        <w:pStyle w:val="Heading2"/>
        <w:rPr>
          <w:rFonts w:hint="cs"/>
          <w:rtl/>
        </w:rPr>
      </w:pPr>
      <w:r>
        <w:rPr>
          <w:rFonts w:hint="cs"/>
          <w:rtl/>
        </w:rPr>
        <w:t>مهندسی معکوس مبتنی بر گرامر برای تایید رفتار</w:t>
      </w:r>
      <w:r w:rsidR="00464552">
        <w:rPr>
          <w:rFonts w:hint="cs"/>
          <w:rtl/>
        </w:rPr>
        <w:t xml:space="preserve"> و تست نرم افزار</w:t>
      </w:r>
    </w:p>
    <w:p w:rsidR="00A84007" w:rsidRDefault="00A84007" w:rsidP="00D85BDC">
      <w:pPr>
        <w:ind w:firstLine="720"/>
        <w:rPr>
          <w:rtl/>
          <w:lang w:eastAsia="en-US" w:bidi="fa-IR"/>
        </w:rPr>
      </w:pPr>
      <w:r>
        <w:rPr>
          <w:rFonts w:hint="cs"/>
          <w:rtl/>
          <w:lang w:eastAsia="en-US" w:bidi="fa-IR"/>
        </w:rPr>
        <w:t xml:space="preserve">در </w:t>
      </w:r>
      <w:r w:rsidR="00D85BDC">
        <w:rPr>
          <w:rFonts w:hint="cs"/>
          <w:rtl/>
          <w:lang w:eastAsia="en-US" w:bidi="fa-IR"/>
        </w:rPr>
        <w:t xml:space="preserve">مقاله </w:t>
      </w:r>
      <w:sdt>
        <w:sdtPr>
          <w:rPr>
            <w:rFonts w:hint="cs"/>
            <w:rtl/>
            <w:lang w:eastAsia="en-US" w:bidi="fa-IR"/>
          </w:rPr>
          <w:id w:val="-1442685260"/>
          <w:citation/>
        </w:sdtPr>
        <w:sdtContent>
          <w:r w:rsidR="00D85BDC">
            <w:rPr>
              <w:rtl/>
              <w:lang w:eastAsia="en-US" w:bidi="fa-IR"/>
            </w:rPr>
            <w:fldChar w:fldCharType="begin"/>
          </w:r>
          <w:r w:rsidR="00D85BDC">
            <w:rPr>
              <w:rtl/>
              <w:lang w:eastAsia="en-US" w:bidi="fa-IR"/>
            </w:rPr>
            <w:instrText xml:space="preserve"> </w:instrText>
          </w:r>
          <w:r w:rsidR="00D85BDC">
            <w:rPr>
              <w:rFonts w:hint="cs"/>
              <w:lang w:eastAsia="en-US" w:bidi="fa-IR"/>
            </w:rPr>
            <w:instrText>CITATION</w:instrText>
          </w:r>
          <w:r w:rsidR="00D85BDC">
            <w:rPr>
              <w:rFonts w:hint="cs"/>
              <w:rtl/>
              <w:lang w:eastAsia="en-US" w:bidi="fa-IR"/>
            </w:rPr>
            <w:instrText xml:space="preserve"> </w:instrText>
          </w:r>
          <w:r w:rsidR="00D85BDC">
            <w:rPr>
              <w:rFonts w:hint="cs"/>
              <w:lang w:eastAsia="en-US" w:bidi="fa-IR"/>
            </w:rPr>
            <w:instrText>Zha \l 1065</w:instrText>
          </w:r>
          <w:r w:rsidR="00D85BDC">
            <w:rPr>
              <w:rtl/>
              <w:lang w:eastAsia="en-US" w:bidi="fa-IR"/>
            </w:rPr>
            <w:instrText xml:space="preserve"> </w:instrText>
          </w:r>
          <w:r w:rsidR="00D85BDC">
            <w:rPr>
              <w:rtl/>
              <w:lang w:eastAsia="en-US" w:bidi="fa-IR"/>
            </w:rPr>
            <w:fldChar w:fldCharType="separate"/>
          </w:r>
          <w:r w:rsidR="00D85BDC" w:rsidRPr="00D85BDC">
            <w:rPr>
              <w:noProof/>
              <w:lang w:eastAsia="en-US" w:bidi="fa-IR"/>
            </w:rPr>
            <w:t>[4]</w:t>
          </w:r>
          <w:r w:rsidR="00D85BDC">
            <w:rPr>
              <w:rtl/>
              <w:lang w:eastAsia="en-US" w:bidi="fa-IR"/>
            </w:rPr>
            <w:fldChar w:fldCharType="end"/>
          </w:r>
        </w:sdtContent>
      </w:sdt>
      <w:r w:rsidR="00D85BDC">
        <w:rPr>
          <w:rFonts w:hint="cs"/>
          <w:rtl/>
          <w:lang w:eastAsia="en-US" w:bidi="fa-IR"/>
        </w:rPr>
        <w:t xml:space="preserve"> روشی با استفاده از گرامر های گراف برای بررسی و تایید رفتار سیستم های با بی درنگ یا تضمین شده</w:t>
      </w:r>
      <w:r w:rsidR="00D85BDC">
        <w:rPr>
          <w:rStyle w:val="FootnoteReference"/>
          <w:rtl/>
          <w:lang w:eastAsia="en-US" w:bidi="fa-IR"/>
        </w:rPr>
        <w:footnoteReference w:id="7"/>
      </w:r>
      <w:r w:rsidR="00D85BDC">
        <w:rPr>
          <w:rFonts w:hint="cs"/>
          <w:rtl/>
          <w:lang w:eastAsia="en-US" w:bidi="fa-IR"/>
        </w:rPr>
        <w:t xml:space="preserve"> شرح داده شده است. در این مقاله روشی شرح داده شده است که با استفاده از گرامر، متن برنامه را به صورتی که زبان های ویژوال و نمودار های معمول </w:t>
      </w:r>
      <w:r w:rsidR="00D85BDC">
        <w:rPr>
          <w:lang w:eastAsia="en-US" w:bidi="fa-IR"/>
        </w:rPr>
        <w:t>UML</w:t>
      </w:r>
      <w:r w:rsidR="00D85BDC">
        <w:rPr>
          <w:rFonts w:hint="cs"/>
          <w:rtl/>
          <w:lang w:eastAsia="en-US" w:bidi="fa-IR"/>
        </w:rPr>
        <w:t xml:space="preserve"> نشان می دهند، بازنمایی می کند. به این ترتیب نحوه بررسی رفتار چنین سیستمی در </w:t>
      </w:r>
      <w:r w:rsidR="000710C1">
        <w:rPr>
          <w:rFonts w:hint="cs"/>
          <w:rtl/>
          <w:lang w:eastAsia="en-US" w:bidi="fa-IR"/>
        </w:rPr>
        <w:t>مدل جدید بسیار آسان تر خواهد بود.</w:t>
      </w:r>
    </w:p>
    <w:p w:rsidR="000710C1" w:rsidRDefault="000710C1" w:rsidP="00312120">
      <w:pPr>
        <w:pStyle w:val="Heading1"/>
        <w:rPr>
          <w:rFonts w:hint="cs"/>
          <w:rtl/>
        </w:rPr>
      </w:pPr>
      <w:r>
        <w:rPr>
          <w:rFonts w:hint="cs"/>
          <w:rtl/>
        </w:rPr>
        <w:t>نتیجه گیری</w:t>
      </w:r>
    </w:p>
    <w:p w:rsidR="000710C1" w:rsidRDefault="000710C1" w:rsidP="00464552">
      <w:pPr>
        <w:ind w:firstLine="720"/>
        <w:rPr>
          <w:rtl/>
          <w:lang w:eastAsia="en-US" w:bidi="fa-IR"/>
        </w:rPr>
      </w:pPr>
      <w:r>
        <w:rPr>
          <w:rFonts w:hint="cs"/>
          <w:rtl/>
          <w:lang w:eastAsia="en-US" w:bidi="fa-IR"/>
        </w:rPr>
        <w:t>با توجه به موارد گفته شده می توان گفت امروزه ضرورت استفاده از تکنیک های موجود مباحث مربوط به کامپایلر، در مهندسی معکوس نرم افزار کاملا محسوس است. با این حال وسعت کاربرد بسیاری از این تکنیک ها به دلیل عدم وجود ابزارهای قوی و شناخته شده، همچنان اندک است و بیش تر توجه های صورت گرفته در حوزه آکادمیک هستند تا حوزه تجاری. گرامرهای ویژه نیز در این میان نقش منحصر به فردی داشته و به کمک آن می توان تقریبا هر سیستم نرم افزاری</w:t>
      </w:r>
      <w:r w:rsidR="005C4B66">
        <w:rPr>
          <w:rFonts w:hint="cs"/>
          <w:rtl/>
          <w:lang w:eastAsia="en-US" w:bidi="fa-IR"/>
        </w:rPr>
        <w:t xml:space="preserve"> را</w:t>
      </w:r>
      <w:r>
        <w:rPr>
          <w:rFonts w:hint="cs"/>
          <w:rtl/>
          <w:lang w:eastAsia="en-US" w:bidi="fa-IR"/>
        </w:rPr>
        <w:t xml:space="preserve"> که کد قابل دسترسی دارد</w:t>
      </w:r>
      <w:r w:rsidR="005C4B66">
        <w:rPr>
          <w:rFonts w:hint="cs"/>
          <w:rtl/>
          <w:lang w:eastAsia="en-US" w:bidi="fa-IR"/>
        </w:rPr>
        <w:t>،</w:t>
      </w:r>
      <w:r>
        <w:rPr>
          <w:rFonts w:hint="cs"/>
          <w:rtl/>
          <w:lang w:eastAsia="en-US" w:bidi="fa-IR"/>
        </w:rPr>
        <w:t xml:space="preserve"> </w:t>
      </w:r>
      <w:r w:rsidR="00851C3E">
        <w:rPr>
          <w:rFonts w:hint="cs"/>
          <w:rtl/>
          <w:lang w:eastAsia="en-US" w:bidi="fa-IR"/>
        </w:rPr>
        <w:t>مهندسی معکوس نمود. توسعه ابزارهای مهندسی معکو</w:t>
      </w:r>
      <w:r w:rsidR="00464552">
        <w:rPr>
          <w:rFonts w:hint="cs"/>
          <w:rtl/>
          <w:lang w:eastAsia="en-US" w:bidi="fa-IR"/>
        </w:rPr>
        <w:t>س مبنی بر گرامرهای ویژه مبحثی آکادمیک و در عین حال کاربردی و جذاب خواهد بود.</w:t>
      </w:r>
    </w:p>
    <w:p w:rsidR="00464552" w:rsidRDefault="00464552" w:rsidP="00464552">
      <w:pPr>
        <w:ind w:firstLine="720"/>
        <w:rPr>
          <w:rtl/>
          <w:lang w:eastAsia="en-US" w:bidi="fa-IR"/>
        </w:rPr>
      </w:pPr>
    </w:p>
    <w:sdt>
      <w:sdtPr>
        <w:rPr>
          <w:rtl/>
        </w:rPr>
        <w:id w:val="-242183401"/>
        <w:docPartObj>
          <w:docPartGallery w:val="Bibliographies"/>
          <w:docPartUnique/>
        </w:docPartObj>
      </w:sdtPr>
      <w:sdtEndPr>
        <w:rPr>
          <w:rFonts w:asciiTheme="minorHAnsi" w:eastAsiaTheme="minorEastAsia" w:hAnsiTheme="minorHAnsi"/>
          <w:bCs w:val="0"/>
          <w:color w:val="auto"/>
          <w:sz w:val="24"/>
          <w:szCs w:val="28"/>
          <w:lang w:eastAsia="zh-CN" w:bidi="ar-SA"/>
        </w:rPr>
      </w:sdtEndPr>
      <w:sdtContent>
        <w:p w:rsidR="00464552" w:rsidRDefault="00464552" w:rsidP="00312120">
          <w:pPr>
            <w:pStyle w:val="Heading1"/>
          </w:pPr>
          <w:r>
            <w:rPr>
              <w:rFonts w:hint="cs"/>
              <w:rtl/>
            </w:rPr>
            <w:t xml:space="preserve">منابع </w:t>
          </w:r>
        </w:p>
        <w:sdt>
          <w:sdtPr>
            <w:rPr>
              <w:rtl/>
            </w:rPr>
            <w:id w:val="111145805"/>
            <w:bibliography/>
          </w:sdtPr>
          <w:sdtContent>
            <w:p w:rsidR="00464552" w:rsidRDefault="00464552">
              <w:pPr>
                <w:rPr>
                  <w:rFonts w:eastAsiaTheme="minorHAnsi" w:cstheme="minorBidi"/>
                  <w:noProof/>
                  <w:sz w:val="22"/>
                  <w:szCs w:val="22"/>
                  <w:lang w:eastAsia="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7582"/>
              </w:tblGrid>
              <w:tr w:rsidR="00464552" w:rsidTr="00464552">
                <w:trPr>
                  <w:divId w:val="993990367"/>
                  <w:tblCellSpacing w:w="15" w:type="dxa"/>
                </w:trPr>
                <w:tc>
                  <w:tcPr>
                    <w:tcW w:w="188" w:type="pct"/>
                    <w:hideMark/>
                  </w:tcPr>
                  <w:p w:rsidR="00464552" w:rsidRPr="004F132D" w:rsidRDefault="00464552">
                    <w:pPr>
                      <w:pStyle w:val="Bibliography"/>
                      <w:bidi w:val="0"/>
                      <w:rPr>
                        <w:rFonts w:asciiTheme="majorBidi" w:hAnsiTheme="majorBidi" w:cstheme="majorBidi"/>
                        <w:noProof/>
                      </w:rPr>
                    </w:pPr>
                    <w:r w:rsidRPr="004F132D">
                      <w:rPr>
                        <w:rFonts w:asciiTheme="majorBidi" w:hAnsiTheme="majorBidi" w:cstheme="majorBidi"/>
                        <w:noProof/>
                      </w:rPr>
                      <w:t xml:space="preserve">[1] </w:t>
                    </w:r>
                  </w:p>
                </w:tc>
                <w:tc>
                  <w:tcPr>
                    <w:tcW w:w="0" w:type="auto"/>
                    <w:hideMark/>
                  </w:tcPr>
                  <w:p w:rsidR="00464552" w:rsidRPr="004F132D" w:rsidRDefault="00464552">
                    <w:pPr>
                      <w:pStyle w:val="Bibliography"/>
                      <w:bidi w:val="0"/>
                      <w:rPr>
                        <w:rFonts w:asciiTheme="majorBidi" w:hAnsiTheme="majorBidi" w:cstheme="majorBidi"/>
                        <w:noProof/>
                      </w:rPr>
                    </w:pPr>
                    <w:r w:rsidRPr="004F132D">
                      <w:rPr>
                        <w:rFonts w:asciiTheme="majorBidi" w:hAnsiTheme="majorBidi" w:cstheme="majorBidi"/>
                        <w:noProof/>
                      </w:rPr>
                      <w:t xml:space="preserve">V. Aho, R. Sethi and D. Ullman, Compilers: Principles, Techniques and Tools, US: Pearson, 2014. </w:t>
                    </w:r>
                  </w:p>
                </w:tc>
              </w:tr>
              <w:tr w:rsidR="00464552" w:rsidTr="00464552">
                <w:trPr>
                  <w:divId w:val="993990367"/>
                  <w:tblCellSpacing w:w="15" w:type="dxa"/>
                </w:trPr>
                <w:tc>
                  <w:tcPr>
                    <w:tcW w:w="188" w:type="pct"/>
                    <w:hideMark/>
                  </w:tcPr>
                  <w:p w:rsidR="00464552" w:rsidRPr="004F132D" w:rsidRDefault="00464552">
                    <w:pPr>
                      <w:pStyle w:val="Bibliography"/>
                      <w:bidi w:val="0"/>
                      <w:rPr>
                        <w:rFonts w:asciiTheme="majorBidi" w:hAnsiTheme="majorBidi" w:cstheme="majorBidi"/>
                        <w:noProof/>
                      </w:rPr>
                    </w:pPr>
                    <w:r w:rsidRPr="004F132D">
                      <w:rPr>
                        <w:rFonts w:asciiTheme="majorBidi" w:hAnsiTheme="majorBidi" w:cstheme="majorBidi"/>
                        <w:noProof/>
                      </w:rPr>
                      <w:t xml:space="preserve">[2] </w:t>
                    </w:r>
                  </w:p>
                </w:tc>
                <w:tc>
                  <w:tcPr>
                    <w:tcW w:w="0" w:type="auto"/>
                    <w:hideMark/>
                  </w:tcPr>
                  <w:p w:rsidR="00464552" w:rsidRPr="004F132D" w:rsidRDefault="00464552">
                    <w:pPr>
                      <w:pStyle w:val="Bibliography"/>
                      <w:bidi w:val="0"/>
                      <w:rPr>
                        <w:rFonts w:asciiTheme="majorBidi" w:hAnsiTheme="majorBidi" w:cstheme="majorBidi"/>
                        <w:noProof/>
                      </w:rPr>
                    </w:pPr>
                    <w:r w:rsidRPr="004F132D">
                      <w:rPr>
                        <w:rFonts w:asciiTheme="majorBidi" w:hAnsiTheme="majorBidi" w:cstheme="majorBidi"/>
                        <w:noProof/>
                      </w:rPr>
                      <w:t xml:space="preserve">M. v. d. Brand , P. Klint and C. Verhoef, "Re-engineering needs Generic Programming Language Technology," p. 17, 1996. </w:t>
                    </w:r>
                  </w:p>
                </w:tc>
              </w:tr>
              <w:tr w:rsidR="00464552" w:rsidTr="00464552">
                <w:trPr>
                  <w:divId w:val="993990367"/>
                  <w:tblCellSpacing w:w="15" w:type="dxa"/>
                </w:trPr>
                <w:tc>
                  <w:tcPr>
                    <w:tcW w:w="188" w:type="pct"/>
                    <w:hideMark/>
                  </w:tcPr>
                  <w:p w:rsidR="00464552" w:rsidRPr="004F132D" w:rsidRDefault="00464552">
                    <w:pPr>
                      <w:pStyle w:val="Bibliography"/>
                      <w:bidi w:val="0"/>
                      <w:rPr>
                        <w:rFonts w:asciiTheme="majorBidi" w:hAnsiTheme="majorBidi" w:cstheme="majorBidi"/>
                        <w:noProof/>
                      </w:rPr>
                    </w:pPr>
                    <w:r w:rsidRPr="004F132D">
                      <w:rPr>
                        <w:rFonts w:asciiTheme="majorBidi" w:hAnsiTheme="majorBidi" w:cstheme="majorBidi"/>
                        <w:noProof/>
                      </w:rPr>
                      <w:t xml:space="preserve">[3] </w:t>
                    </w:r>
                  </w:p>
                </w:tc>
                <w:tc>
                  <w:tcPr>
                    <w:tcW w:w="0" w:type="auto"/>
                    <w:hideMark/>
                  </w:tcPr>
                  <w:p w:rsidR="00464552" w:rsidRPr="004F132D" w:rsidRDefault="00464552">
                    <w:pPr>
                      <w:pStyle w:val="Bibliography"/>
                      <w:bidi w:val="0"/>
                      <w:rPr>
                        <w:rFonts w:asciiTheme="majorBidi" w:hAnsiTheme="majorBidi" w:cstheme="majorBidi"/>
                        <w:noProof/>
                      </w:rPr>
                    </w:pPr>
                    <w:r w:rsidRPr="004F132D">
                      <w:rPr>
                        <w:rFonts w:asciiTheme="majorBidi" w:hAnsiTheme="majorBidi" w:cstheme="majorBidi"/>
                        <w:noProof/>
                      </w:rPr>
                      <w:t>J. Grosch, "Are Attribute Grammars Used in Industry?," CoCoLab - Datenverarbeitung, Germany.</w:t>
                    </w:r>
                  </w:p>
                </w:tc>
              </w:tr>
              <w:tr w:rsidR="00464552" w:rsidTr="00464552">
                <w:trPr>
                  <w:divId w:val="993990367"/>
                  <w:tblCellSpacing w:w="15" w:type="dxa"/>
                </w:trPr>
                <w:tc>
                  <w:tcPr>
                    <w:tcW w:w="188" w:type="pct"/>
                    <w:hideMark/>
                  </w:tcPr>
                  <w:p w:rsidR="00464552" w:rsidRPr="004F132D" w:rsidRDefault="00464552">
                    <w:pPr>
                      <w:pStyle w:val="Bibliography"/>
                      <w:bidi w:val="0"/>
                      <w:rPr>
                        <w:rFonts w:asciiTheme="majorBidi" w:hAnsiTheme="majorBidi" w:cstheme="majorBidi"/>
                        <w:noProof/>
                      </w:rPr>
                    </w:pPr>
                    <w:r w:rsidRPr="004F132D">
                      <w:rPr>
                        <w:rFonts w:asciiTheme="majorBidi" w:hAnsiTheme="majorBidi" w:cstheme="majorBidi"/>
                        <w:noProof/>
                      </w:rPr>
                      <w:t xml:space="preserve">[4] </w:t>
                    </w:r>
                  </w:p>
                </w:tc>
                <w:tc>
                  <w:tcPr>
                    <w:tcW w:w="0" w:type="auto"/>
                    <w:hideMark/>
                  </w:tcPr>
                  <w:p w:rsidR="00464552" w:rsidRPr="004F132D" w:rsidRDefault="00464552">
                    <w:pPr>
                      <w:pStyle w:val="Bibliography"/>
                      <w:bidi w:val="0"/>
                      <w:rPr>
                        <w:rFonts w:asciiTheme="majorBidi" w:hAnsiTheme="majorBidi" w:cstheme="majorBidi"/>
                        <w:noProof/>
                      </w:rPr>
                    </w:pPr>
                    <w:r w:rsidRPr="004F132D">
                      <w:rPr>
                        <w:rFonts w:asciiTheme="majorBidi" w:hAnsiTheme="majorBidi" w:cstheme="majorBidi"/>
                        <w:noProof/>
                      </w:rPr>
                      <w:t xml:space="preserve">C. Zhao and K. Zhang , "A Grammar-Based Reverse Engineering Framework for Behavior Verification". </w:t>
                    </w:r>
                  </w:p>
                </w:tc>
              </w:tr>
            </w:tbl>
            <w:p w:rsidR="00464552" w:rsidRDefault="00464552">
              <w:pPr>
                <w:bidi w:val="0"/>
                <w:divId w:val="993990367"/>
                <w:rPr>
                  <w:rFonts w:eastAsia="Times New Roman"/>
                  <w:noProof/>
                </w:rPr>
              </w:pPr>
              <w:bookmarkStart w:id="0" w:name="_GoBack"/>
            </w:p>
            <w:bookmarkEnd w:id="0"/>
            <w:p w:rsidR="00464552" w:rsidRDefault="00464552">
              <w:r>
                <w:rPr>
                  <w:b/>
                  <w:bCs/>
                  <w:noProof/>
                </w:rPr>
                <w:fldChar w:fldCharType="end"/>
              </w:r>
            </w:p>
          </w:sdtContent>
        </w:sdt>
      </w:sdtContent>
    </w:sdt>
    <w:p w:rsidR="00464552" w:rsidRDefault="00464552" w:rsidP="00464552">
      <w:pPr>
        <w:ind w:firstLine="720"/>
        <w:rPr>
          <w:rFonts w:hint="cs"/>
          <w:rtl/>
          <w:lang w:eastAsia="en-US" w:bidi="fa-IR"/>
        </w:rPr>
      </w:pPr>
    </w:p>
    <w:sectPr w:rsidR="00464552" w:rsidSect="00312120">
      <w:headerReference w:type="default" r:id="rId12"/>
      <w:footerReference w:type="default" r:id="rId13"/>
      <w:type w:val="continuous"/>
      <w:pgSz w:w="11906" w:h="16838" w:code="9"/>
      <w:pgMar w:top="1701" w:right="1701" w:bottom="1701" w:left="1701" w:header="709" w:footer="567" w:gutter="567"/>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B6C" w:rsidRDefault="005B7B6C" w:rsidP="00D4672A">
      <w:pPr>
        <w:spacing w:after="0" w:line="240" w:lineRule="auto"/>
      </w:pPr>
      <w:r>
        <w:separator/>
      </w:r>
    </w:p>
  </w:endnote>
  <w:endnote w:type="continuationSeparator" w:id="0">
    <w:p w:rsidR="005B7B6C" w:rsidRDefault="005B7B6C" w:rsidP="00D4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79584362"/>
      <w:docPartObj>
        <w:docPartGallery w:val="Page Numbers (Bottom of Page)"/>
        <w:docPartUnique/>
      </w:docPartObj>
    </w:sdtPr>
    <w:sdtContent>
      <w:p w:rsidR="00CA104F" w:rsidRDefault="00CA104F">
        <w:pPr>
          <w:pStyle w:val="Footer"/>
          <w:jc w:val="center"/>
        </w:pPr>
        <w:r>
          <w:fldChar w:fldCharType="begin"/>
        </w:r>
        <w:r>
          <w:instrText xml:space="preserve"> PAGE   \* MERGEFORMAT </w:instrText>
        </w:r>
        <w:r>
          <w:fldChar w:fldCharType="separate"/>
        </w:r>
        <w:r w:rsidR="004F132D">
          <w:rPr>
            <w:noProof/>
            <w:rtl/>
          </w:rPr>
          <w:t>6</w:t>
        </w:r>
        <w:r>
          <w:rPr>
            <w:noProof/>
          </w:rPr>
          <w:fldChar w:fldCharType="end"/>
        </w:r>
      </w:p>
    </w:sdtContent>
  </w:sdt>
  <w:p w:rsidR="00CA104F" w:rsidRDefault="00CA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B6C" w:rsidRDefault="005B7B6C" w:rsidP="00D4672A">
      <w:pPr>
        <w:spacing w:after="0" w:line="240" w:lineRule="auto"/>
      </w:pPr>
      <w:r>
        <w:separator/>
      </w:r>
    </w:p>
  </w:footnote>
  <w:footnote w:type="continuationSeparator" w:id="0">
    <w:p w:rsidR="005B7B6C" w:rsidRDefault="005B7B6C" w:rsidP="00D4672A">
      <w:pPr>
        <w:spacing w:after="0" w:line="240" w:lineRule="auto"/>
      </w:pPr>
      <w:r>
        <w:continuationSeparator/>
      </w:r>
    </w:p>
  </w:footnote>
  <w:footnote w:id="1">
    <w:p w:rsidR="00D4672A" w:rsidRDefault="00D4672A" w:rsidP="00D4672A">
      <w:pPr>
        <w:pStyle w:val="FootnoteText"/>
        <w:bidi w:val="0"/>
        <w:rPr>
          <w:lang w:bidi="fa-IR"/>
        </w:rPr>
      </w:pPr>
      <w:r>
        <w:rPr>
          <w:rStyle w:val="FootnoteReference"/>
        </w:rPr>
        <w:footnoteRef/>
      </w:r>
      <w:r>
        <w:rPr>
          <w:rtl/>
        </w:rPr>
        <w:t xml:space="preserve"> </w:t>
      </w:r>
      <w:r>
        <w:rPr>
          <w:lang w:bidi="fa-IR"/>
        </w:rPr>
        <w:t xml:space="preserve">Attributed Grammars </w:t>
      </w:r>
    </w:p>
  </w:footnote>
  <w:footnote w:id="2">
    <w:p w:rsidR="00D4672A" w:rsidRDefault="00D4672A" w:rsidP="00D4672A">
      <w:pPr>
        <w:pStyle w:val="FootnoteText"/>
        <w:bidi w:val="0"/>
        <w:rPr>
          <w:lang w:bidi="fa-IR"/>
        </w:rPr>
      </w:pPr>
      <w:r>
        <w:rPr>
          <w:rStyle w:val="FootnoteReference"/>
        </w:rPr>
        <w:footnoteRef/>
      </w:r>
      <w:r>
        <w:rPr>
          <w:rtl/>
        </w:rPr>
        <w:t xml:space="preserve"> </w:t>
      </w:r>
      <w:r>
        <w:rPr>
          <w:lang w:bidi="fa-IR"/>
        </w:rPr>
        <w:t>Software Reverse Engineering</w:t>
      </w:r>
    </w:p>
  </w:footnote>
  <w:footnote w:id="3">
    <w:p w:rsidR="004B0B09" w:rsidRDefault="004B0B09" w:rsidP="004B0B09">
      <w:pPr>
        <w:pStyle w:val="FootnoteText"/>
        <w:bidi w:val="0"/>
        <w:rPr>
          <w:lang w:bidi="fa-IR"/>
        </w:rPr>
      </w:pPr>
      <w:r>
        <w:rPr>
          <w:rStyle w:val="FootnoteReference"/>
        </w:rPr>
        <w:footnoteRef/>
      </w:r>
      <w:r>
        <w:rPr>
          <w:rtl/>
        </w:rPr>
        <w:t xml:space="preserve"> </w:t>
      </w:r>
      <w:hyperlink r:id="rId1" w:history="1">
        <w:r w:rsidRPr="006D26E1">
          <w:rPr>
            <w:rStyle w:val="Hyperlink"/>
            <w:lang w:bidi="fa-IR"/>
          </w:rPr>
          <w:t>www.cocolab.de</w:t>
        </w:r>
      </w:hyperlink>
      <w:r>
        <w:rPr>
          <w:lang w:bidi="fa-IR"/>
        </w:rPr>
        <w:t xml:space="preserve"> </w:t>
      </w:r>
    </w:p>
  </w:footnote>
  <w:footnote w:id="4">
    <w:p w:rsidR="001314D0" w:rsidRDefault="001314D0" w:rsidP="001314D0">
      <w:pPr>
        <w:pStyle w:val="FootnoteText"/>
        <w:bidi w:val="0"/>
        <w:rPr>
          <w:lang w:bidi="fa-IR"/>
        </w:rPr>
      </w:pPr>
      <w:r>
        <w:rPr>
          <w:rStyle w:val="FootnoteReference"/>
        </w:rPr>
        <w:footnoteRef/>
      </w:r>
      <w:r>
        <w:rPr>
          <w:rtl/>
        </w:rPr>
        <w:t xml:space="preserve"> </w:t>
      </w:r>
      <w:r>
        <w:rPr>
          <w:lang w:bidi="fa-IR"/>
        </w:rPr>
        <w:t>Tr</w:t>
      </w:r>
      <w:r w:rsidRPr="001314D0">
        <w:rPr>
          <w:lang w:bidi="fa-IR"/>
        </w:rPr>
        <w:t>ee</w:t>
      </w:r>
      <w:r>
        <w:rPr>
          <w:lang w:bidi="fa-IR"/>
        </w:rPr>
        <w:t xml:space="preserve"> </w:t>
      </w:r>
      <w:r w:rsidRPr="001314D0">
        <w:rPr>
          <w:lang w:bidi="fa-IR"/>
        </w:rPr>
        <w:t>Transformation in PL/I</w:t>
      </w:r>
    </w:p>
  </w:footnote>
  <w:footnote w:id="5">
    <w:p w:rsidR="00293151" w:rsidRDefault="00293151" w:rsidP="00293151">
      <w:pPr>
        <w:pStyle w:val="FootnoteText"/>
        <w:bidi w:val="0"/>
      </w:pPr>
      <w:r>
        <w:rPr>
          <w:rStyle w:val="FootnoteReference"/>
        </w:rPr>
        <w:footnoteRef/>
      </w:r>
      <w:r>
        <w:rPr>
          <w:rtl/>
        </w:rPr>
        <w:t xml:space="preserve"> </w:t>
      </w:r>
      <w:r w:rsidRPr="00293151">
        <w:t>Validation of XML Documents</w:t>
      </w:r>
    </w:p>
  </w:footnote>
  <w:footnote w:id="6">
    <w:p w:rsidR="00842CB5" w:rsidRDefault="00842CB5" w:rsidP="00842CB5">
      <w:pPr>
        <w:pStyle w:val="FootnoteText"/>
        <w:bidi w:val="0"/>
        <w:rPr>
          <w:lang w:bidi="fa-IR"/>
        </w:rPr>
      </w:pPr>
      <w:r>
        <w:rPr>
          <w:rStyle w:val="FootnoteReference"/>
        </w:rPr>
        <w:footnoteRef/>
      </w:r>
      <w:r>
        <w:rPr>
          <w:rtl/>
        </w:rPr>
        <w:t xml:space="preserve"> </w:t>
      </w:r>
      <w:r w:rsidR="00C731C0">
        <w:rPr>
          <w:lang w:bidi="fa-IR"/>
        </w:rPr>
        <w:t>Layout Algorithm</w:t>
      </w:r>
    </w:p>
  </w:footnote>
  <w:footnote w:id="7">
    <w:p w:rsidR="00D85BDC" w:rsidRPr="00D85BDC" w:rsidRDefault="00D85BDC" w:rsidP="00D85BDC">
      <w:pPr>
        <w:pStyle w:val="FootnoteText"/>
        <w:bidi w:val="0"/>
        <w:rPr>
          <w:lang w:bidi="fa-IR"/>
        </w:rPr>
      </w:pPr>
      <w:r>
        <w:rPr>
          <w:rStyle w:val="FootnoteReference"/>
        </w:rPr>
        <w:footnoteRef/>
      </w:r>
      <w:r>
        <w:rPr>
          <w:rtl/>
        </w:rPr>
        <w:t xml:space="preserve"> </w:t>
      </w:r>
      <w:r>
        <w:t>High Assurance S</w:t>
      </w:r>
      <w:r w:rsidRPr="00D85BDC">
        <w:t>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66" w:rsidRPr="00400356" w:rsidRDefault="005C4B66" w:rsidP="00312120">
    <w:pPr>
      <w:pStyle w:val="Header"/>
      <w:numPr>
        <w:ilvl w:val="0"/>
        <w:numId w:val="14"/>
      </w:numPr>
      <w:pBdr>
        <w:bottom w:val="single" w:sz="4" w:space="1" w:color="auto"/>
      </w:pBdr>
      <w:rPr>
        <w:rFonts w:cs="B Yagut" w:hint="cs"/>
        <w:b/>
        <w:bCs/>
        <w:sz w:val="22"/>
        <w:szCs w:val="24"/>
        <w:lang w:bidi="fa-IR"/>
      </w:rPr>
    </w:pPr>
    <w:r w:rsidRPr="00400356">
      <w:rPr>
        <w:rFonts w:cs="B Yagut" w:hint="cs"/>
        <w:b/>
        <w:bCs/>
        <w:sz w:val="22"/>
        <w:szCs w:val="24"/>
        <w:rtl/>
        <w:lang w:bidi="fa-IR"/>
      </w:rPr>
      <w:t>نقش و کاربرد گرامر های ویژه در مهندسی معکوس نرم افزار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49D7"/>
    <w:multiLevelType w:val="hybridMultilevel"/>
    <w:tmpl w:val="1DF6A71A"/>
    <w:lvl w:ilvl="0" w:tplc="D4CE83B0">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D2E92"/>
    <w:multiLevelType w:val="multilevel"/>
    <w:tmpl w:val="68CE20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B16DBF"/>
    <w:multiLevelType w:val="multilevel"/>
    <w:tmpl w:val="0BECDD70"/>
    <w:lvl w:ilvl="0">
      <w:start w:val="1"/>
      <w:numFmt w:val="decimal"/>
      <w:pStyle w:val="Heading1"/>
      <w:lvlText w:val="%1"/>
      <w:lvlJc w:val="left"/>
      <w:pPr>
        <w:ind w:left="432" w:hanging="432"/>
      </w:pPr>
      <w:rPr>
        <w:rFonts w:hint="default"/>
      </w:rPr>
    </w:lvl>
    <w:lvl w:ilvl="1">
      <w:start w:val="1"/>
      <w:numFmt w:val="decimal"/>
      <w:pStyle w:val="Heading2"/>
      <w:lvlText w:val="%1ـ%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D9F1C9A"/>
    <w:multiLevelType w:val="hybridMultilevel"/>
    <w:tmpl w:val="C7A453DC"/>
    <w:lvl w:ilvl="0" w:tplc="0792A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77CD1"/>
    <w:multiLevelType w:val="hybridMultilevel"/>
    <w:tmpl w:val="40EC24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E0"/>
    <w:rsid w:val="000710C1"/>
    <w:rsid w:val="000C1A6B"/>
    <w:rsid w:val="000E1536"/>
    <w:rsid w:val="001314D0"/>
    <w:rsid w:val="00221A34"/>
    <w:rsid w:val="00283747"/>
    <w:rsid w:val="00293151"/>
    <w:rsid w:val="002B5B6F"/>
    <w:rsid w:val="002D3CEF"/>
    <w:rsid w:val="002E27CB"/>
    <w:rsid w:val="00312120"/>
    <w:rsid w:val="003A5348"/>
    <w:rsid w:val="00400356"/>
    <w:rsid w:val="00410DEF"/>
    <w:rsid w:val="00464552"/>
    <w:rsid w:val="0048244D"/>
    <w:rsid w:val="0049660D"/>
    <w:rsid w:val="004A2351"/>
    <w:rsid w:val="004B0B09"/>
    <w:rsid w:val="004B22E0"/>
    <w:rsid w:val="004C67D0"/>
    <w:rsid w:val="004F132D"/>
    <w:rsid w:val="005B7B6C"/>
    <w:rsid w:val="005C4B66"/>
    <w:rsid w:val="006139D5"/>
    <w:rsid w:val="007505DB"/>
    <w:rsid w:val="00762D8B"/>
    <w:rsid w:val="00796E06"/>
    <w:rsid w:val="007E31E8"/>
    <w:rsid w:val="00842CB5"/>
    <w:rsid w:val="00851C3E"/>
    <w:rsid w:val="0088498D"/>
    <w:rsid w:val="00A47B05"/>
    <w:rsid w:val="00A56F6F"/>
    <w:rsid w:val="00A84007"/>
    <w:rsid w:val="00AC38BF"/>
    <w:rsid w:val="00B663DF"/>
    <w:rsid w:val="00BF6A1D"/>
    <w:rsid w:val="00C61AEB"/>
    <w:rsid w:val="00C731C0"/>
    <w:rsid w:val="00C9552D"/>
    <w:rsid w:val="00CA104F"/>
    <w:rsid w:val="00D04C95"/>
    <w:rsid w:val="00D16E9A"/>
    <w:rsid w:val="00D4672A"/>
    <w:rsid w:val="00D56341"/>
    <w:rsid w:val="00D85BDC"/>
    <w:rsid w:val="00EA5946"/>
    <w:rsid w:val="00F67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58CBA"/>
  <w15:chartTrackingRefBased/>
  <w15:docId w15:val="{1AAD30B6-9694-48FE-9EE2-ECB99B51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EF"/>
    <w:pPr>
      <w:bidi/>
      <w:spacing w:after="200" w:line="276" w:lineRule="auto"/>
      <w:jc w:val="lowKashida"/>
    </w:pPr>
    <w:rPr>
      <w:rFonts w:eastAsiaTheme="minorEastAsia" w:cs="B Nazanin"/>
      <w:sz w:val="24"/>
      <w:szCs w:val="28"/>
      <w:lang w:eastAsia="zh-CN"/>
    </w:rPr>
  </w:style>
  <w:style w:type="paragraph" w:styleId="Heading1">
    <w:name w:val="heading 1"/>
    <w:basedOn w:val="Normal"/>
    <w:next w:val="Normal"/>
    <w:link w:val="Heading1Char"/>
    <w:autoRedefine/>
    <w:uiPriority w:val="9"/>
    <w:qFormat/>
    <w:rsid w:val="00312120"/>
    <w:pPr>
      <w:keepNext/>
      <w:keepLines/>
      <w:numPr>
        <w:numId w:val="7"/>
      </w:numPr>
      <w:spacing w:before="240" w:after="0"/>
      <w:outlineLvl w:val="0"/>
    </w:pPr>
    <w:rPr>
      <w:rFonts w:ascii="Calibri" w:eastAsia="B Nazanin" w:hAnsi="Calibri"/>
      <w:bCs/>
      <w:color w:val="2E74B5" w:themeColor="accent1" w:themeShade="BF"/>
      <w:sz w:val="32"/>
      <w:szCs w:val="36"/>
      <w:lang w:eastAsia="en-US" w:bidi="fa-IR"/>
    </w:rPr>
  </w:style>
  <w:style w:type="paragraph" w:styleId="Heading2">
    <w:name w:val="heading 2"/>
    <w:basedOn w:val="Normal"/>
    <w:next w:val="Normal"/>
    <w:link w:val="Heading2Char"/>
    <w:autoRedefine/>
    <w:uiPriority w:val="9"/>
    <w:unhideWhenUsed/>
    <w:qFormat/>
    <w:rsid w:val="00AC38BF"/>
    <w:pPr>
      <w:keepNext/>
      <w:keepLines/>
      <w:numPr>
        <w:ilvl w:val="1"/>
        <w:numId w:val="7"/>
      </w:numPr>
      <w:spacing w:before="40" w:after="0"/>
      <w:outlineLvl w:val="1"/>
    </w:pPr>
    <w:rPr>
      <w:rFonts w:ascii="Calibri" w:eastAsia="B Nazanin" w:hAnsi="Calibri"/>
      <w:b/>
      <w:bCs/>
      <w:color w:val="2E74B5" w:themeColor="accent1" w:themeShade="BF"/>
      <w:sz w:val="28"/>
      <w:szCs w:val="32"/>
      <w:lang w:eastAsia="en-US" w:bidi="fa-IR"/>
    </w:rPr>
  </w:style>
  <w:style w:type="paragraph" w:styleId="Heading3">
    <w:name w:val="heading 3"/>
    <w:basedOn w:val="Normal"/>
    <w:next w:val="Normal"/>
    <w:link w:val="Heading3Char"/>
    <w:autoRedefine/>
    <w:uiPriority w:val="9"/>
    <w:unhideWhenUsed/>
    <w:qFormat/>
    <w:rsid w:val="004C67D0"/>
    <w:pPr>
      <w:keepNext/>
      <w:keepLines/>
      <w:numPr>
        <w:ilvl w:val="2"/>
        <w:numId w:val="7"/>
      </w:numPr>
      <w:spacing w:before="40" w:after="0"/>
      <w:jc w:val="left"/>
      <w:outlineLvl w:val="2"/>
    </w:pPr>
    <w:rPr>
      <w:rFonts w:ascii="Calibri" w:eastAsia="B Nazanin" w:hAnsi="Calibri"/>
      <w:b/>
      <w:bCs/>
      <w:color w:val="1F4D78" w:themeColor="accent1" w:themeShade="7F"/>
    </w:rPr>
  </w:style>
  <w:style w:type="paragraph" w:styleId="Heading4">
    <w:name w:val="heading 4"/>
    <w:basedOn w:val="Normal"/>
    <w:next w:val="Normal"/>
    <w:link w:val="Heading4Char"/>
    <w:uiPriority w:val="9"/>
    <w:semiHidden/>
    <w:unhideWhenUsed/>
    <w:qFormat/>
    <w:rsid w:val="004C67D0"/>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7D0"/>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7D0"/>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C67D0"/>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67D0"/>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67D0"/>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120"/>
    <w:rPr>
      <w:rFonts w:ascii="Calibri" w:eastAsia="B Nazanin" w:hAnsi="Calibri" w:cs="B Nazanin"/>
      <w:bCs/>
      <w:color w:val="2E74B5" w:themeColor="accent1" w:themeShade="BF"/>
      <w:sz w:val="32"/>
      <w:szCs w:val="36"/>
      <w:lang w:bidi="fa-IR"/>
    </w:rPr>
  </w:style>
  <w:style w:type="character" w:customStyle="1" w:styleId="Heading2Char">
    <w:name w:val="Heading 2 Char"/>
    <w:basedOn w:val="DefaultParagraphFont"/>
    <w:link w:val="Heading2"/>
    <w:uiPriority w:val="9"/>
    <w:rsid w:val="00AC38BF"/>
    <w:rPr>
      <w:rFonts w:ascii="Calibri" w:eastAsia="B Nazanin" w:hAnsi="Calibri" w:cs="B Nazanin"/>
      <w:b/>
      <w:bCs/>
      <w:color w:val="2E74B5" w:themeColor="accent1" w:themeShade="BF"/>
      <w:sz w:val="28"/>
      <w:szCs w:val="32"/>
      <w:lang w:bidi="fa-IR"/>
    </w:rPr>
  </w:style>
  <w:style w:type="character" w:customStyle="1" w:styleId="Heading3Char">
    <w:name w:val="Heading 3 Char"/>
    <w:basedOn w:val="DefaultParagraphFont"/>
    <w:link w:val="Heading3"/>
    <w:uiPriority w:val="9"/>
    <w:rsid w:val="004C67D0"/>
    <w:rPr>
      <w:rFonts w:ascii="Calibri" w:eastAsia="B Nazanin" w:hAnsi="Calibri" w:cs="B Nazanin"/>
      <w:b/>
      <w:bCs/>
      <w:color w:val="1F4D78" w:themeColor="accent1" w:themeShade="7F"/>
      <w:sz w:val="24"/>
      <w:szCs w:val="28"/>
      <w:lang w:eastAsia="zh-CN"/>
    </w:rPr>
  </w:style>
  <w:style w:type="character" w:customStyle="1" w:styleId="Heading4Char">
    <w:name w:val="Heading 4 Char"/>
    <w:basedOn w:val="DefaultParagraphFont"/>
    <w:link w:val="Heading4"/>
    <w:uiPriority w:val="9"/>
    <w:semiHidden/>
    <w:rsid w:val="004C67D0"/>
    <w:rPr>
      <w:rFonts w:asciiTheme="majorHAnsi" w:eastAsiaTheme="majorEastAsia" w:hAnsiTheme="majorHAnsi" w:cstheme="majorBidi"/>
      <w:i/>
      <w:iCs/>
      <w:color w:val="2E74B5" w:themeColor="accent1" w:themeShade="BF"/>
      <w:sz w:val="24"/>
      <w:szCs w:val="28"/>
      <w:lang w:eastAsia="zh-CN"/>
    </w:rPr>
  </w:style>
  <w:style w:type="character" w:customStyle="1" w:styleId="Heading5Char">
    <w:name w:val="Heading 5 Char"/>
    <w:basedOn w:val="DefaultParagraphFont"/>
    <w:link w:val="Heading5"/>
    <w:uiPriority w:val="9"/>
    <w:semiHidden/>
    <w:rsid w:val="004C67D0"/>
    <w:rPr>
      <w:rFonts w:asciiTheme="majorHAnsi" w:eastAsiaTheme="majorEastAsia" w:hAnsiTheme="majorHAnsi" w:cstheme="majorBidi"/>
      <w:color w:val="2E74B5" w:themeColor="accent1" w:themeShade="BF"/>
      <w:sz w:val="24"/>
      <w:szCs w:val="28"/>
      <w:lang w:eastAsia="zh-CN"/>
    </w:rPr>
  </w:style>
  <w:style w:type="character" w:customStyle="1" w:styleId="Heading6Char">
    <w:name w:val="Heading 6 Char"/>
    <w:basedOn w:val="DefaultParagraphFont"/>
    <w:link w:val="Heading6"/>
    <w:uiPriority w:val="9"/>
    <w:semiHidden/>
    <w:rsid w:val="004C67D0"/>
    <w:rPr>
      <w:rFonts w:asciiTheme="majorHAnsi" w:eastAsiaTheme="majorEastAsia" w:hAnsiTheme="majorHAnsi" w:cstheme="majorBidi"/>
      <w:color w:val="1F4D78" w:themeColor="accent1" w:themeShade="7F"/>
      <w:sz w:val="24"/>
      <w:szCs w:val="28"/>
      <w:lang w:eastAsia="zh-CN"/>
    </w:rPr>
  </w:style>
  <w:style w:type="character" w:customStyle="1" w:styleId="Heading7Char">
    <w:name w:val="Heading 7 Char"/>
    <w:basedOn w:val="DefaultParagraphFont"/>
    <w:link w:val="Heading7"/>
    <w:uiPriority w:val="9"/>
    <w:semiHidden/>
    <w:rsid w:val="004C67D0"/>
    <w:rPr>
      <w:rFonts w:asciiTheme="majorHAnsi" w:eastAsiaTheme="majorEastAsia" w:hAnsiTheme="majorHAnsi" w:cstheme="majorBidi"/>
      <w:i/>
      <w:iCs/>
      <w:color w:val="1F4D78" w:themeColor="accent1" w:themeShade="7F"/>
      <w:sz w:val="24"/>
      <w:szCs w:val="28"/>
      <w:lang w:eastAsia="zh-CN"/>
    </w:rPr>
  </w:style>
  <w:style w:type="character" w:customStyle="1" w:styleId="Heading8Char">
    <w:name w:val="Heading 8 Char"/>
    <w:basedOn w:val="DefaultParagraphFont"/>
    <w:link w:val="Heading8"/>
    <w:uiPriority w:val="9"/>
    <w:semiHidden/>
    <w:rsid w:val="004C67D0"/>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4C67D0"/>
    <w:rPr>
      <w:rFonts w:asciiTheme="majorHAnsi" w:eastAsiaTheme="majorEastAsia" w:hAnsiTheme="majorHAnsi" w:cstheme="majorBidi"/>
      <w:i/>
      <w:iCs/>
      <w:color w:val="272727" w:themeColor="text1" w:themeTint="D8"/>
      <w:sz w:val="21"/>
      <w:szCs w:val="21"/>
      <w:lang w:eastAsia="zh-CN"/>
    </w:rPr>
  </w:style>
  <w:style w:type="paragraph" w:styleId="FootnoteText">
    <w:name w:val="footnote text"/>
    <w:basedOn w:val="Normal"/>
    <w:link w:val="FootnoteTextChar"/>
    <w:uiPriority w:val="99"/>
    <w:semiHidden/>
    <w:unhideWhenUsed/>
    <w:rsid w:val="00D46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72A"/>
    <w:rPr>
      <w:rFonts w:eastAsiaTheme="minorEastAsia" w:cs="B Nazanin"/>
      <w:sz w:val="20"/>
      <w:szCs w:val="20"/>
      <w:lang w:eastAsia="zh-CN"/>
    </w:rPr>
  </w:style>
  <w:style w:type="character" w:styleId="FootnoteReference">
    <w:name w:val="footnote reference"/>
    <w:basedOn w:val="DefaultParagraphFont"/>
    <w:uiPriority w:val="99"/>
    <w:semiHidden/>
    <w:unhideWhenUsed/>
    <w:rsid w:val="00D4672A"/>
    <w:rPr>
      <w:vertAlign w:val="superscript"/>
    </w:rPr>
  </w:style>
  <w:style w:type="character" w:styleId="PlaceholderText">
    <w:name w:val="Placeholder Text"/>
    <w:basedOn w:val="DefaultParagraphFont"/>
    <w:uiPriority w:val="99"/>
    <w:semiHidden/>
    <w:rsid w:val="00D56341"/>
    <w:rPr>
      <w:color w:val="808080"/>
    </w:rPr>
  </w:style>
  <w:style w:type="paragraph" w:styleId="ListParagraph">
    <w:name w:val="List Paragraph"/>
    <w:basedOn w:val="Normal"/>
    <w:uiPriority w:val="34"/>
    <w:qFormat/>
    <w:rsid w:val="0048244D"/>
    <w:pPr>
      <w:ind w:left="720"/>
      <w:contextualSpacing/>
    </w:pPr>
  </w:style>
  <w:style w:type="paragraph" w:styleId="NoSpacing">
    <w:name w:val="No Spacing"/>
    <w:uiPriority w:val="1"/>
    <w:qFormat/>
    <w:rsid w:val="007505DB"/>
    <w:pPr>
      <w:bidi/>
      <w:spacing w:after="0" w:line="240" w:lineRule="auto"/>
      <w:jc w:val="lowKashida"/>
    </w:pPr>
    <w:rPr>
      <w:rFonts w:eastAsiaTheme="minorEastAsia" w:cs="B Nazanin"/>
      <w:sz w:val="24"/>
      <w:szCs w:val="28"/>
      <w:lang w:eastAsia="zh-CN"/>
    </w:rPr>
  </w:style>
  <w:style w:type="character" w:styleId="Hyperlink">
    <w:name w:val="Hyperlink"/>
    <w:basedOn w:val="DefaultParagraphFont"/>
    <w:uiPriority w:val="99"/>
    <w:unhideWhenUsed/>
    <w:rsid w:val="004B0B09"/>
    <w:rPr>
      <w:color w:val="0563C1" w:themeColor="hyperlink"/>
      <w:u w:val="single"/>
    </w:rPr>
  </w:style>
  <w:style w:type="paragraph" w:styleId="Caption">
    <w:name w:val="caption"/>
    <w:basedOn w:val="Normal"/>
    <w:next w:val="Normal"/>
    <w:autoRedefine/>
    <w:uiPriority w:val="35"/>
    <w:unhideWhenUsed/>
    <w:qFormat/>
    <w:rsid w:val="001314D0"/>
    <w:pPr>
      <w:spacing w:line="240" w:lineRule="auto"/>
      <w:jc w:val="center"/>
    </w:pPr>
    <w:rPr>
      <w:i/>
      <w:iCs/>
      <w:color w:val="44546A" w:themeColor="text2"/>
      <w:sz w:val="18"/>
      <w:szCs w:val="24"/>
    </w:rPr>
  </w:style>
  <w:style w:type="paragraph" w:styleId="Header">
    <w:name w:val="header"/>
    <w:basedOn w:val="Normal"/>
    <w:link w:val="HeaderChar"/>
    <w:uiPriority w:val="99"/>
    <w:unhideWhenUsed/>
    <w:rsid w:val="00CA1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04F"/>
    <w:rPr>
      <w:rFonts w:eastAsiaTheme="minorEastAsia" w:cs="B Nazanin"/>
      <w:sz w:val="24"/>
      <w:szCs w:val="28"/>
      <w:lang w:eastAsia="zh-CN"/>
    </w:rPr>
  </w:style>
  <w:style w:type="paragraph" w:styleId="Footer">
    <w:name w:val="footer"/>
    <w:basedOn w:val="Normal"/>
    <w:link w:val="FooterChar"/>
    <w:uiPriority w:val="99"/>
    <w:unhideWhenUsed/>
    <w:rsid w:val="00CA1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04F"/>
    <w:rPr>
      <w:rFonts w:eastAsiaTheme="minorEastAsia" w:cs="B Nazanin"/>
      <w:sz w:val="24"/>
      <w:szCs w:val="28"/>
      <w:lang w:eastAsia="zh-CN"/>
    </w:rPr>
  </w:style>
  <w:style w:type="paragraph" w:styleId="Bibliography">
    <w:name w:val="Bibliography"/>
    <w:basedOn w:val="Normal"/>
    <w:next w:val="Normal"/>
    <w:uiPriority w:val="37"/>
    <w:unhideWhenUsed/>
    <w:rsid w:val="00464552"/>
  </w:style>
  <w:style w:type="paragraph" w:styleId="Quote">
    <w:name w:val="Quote"/>
    <w:basedOn w:val="Normal"/>
    <w:next w:val="Normal"/>
    <w:link w:val="QuoteChar"/>
    <w:uiPriority w:val="29"/>
    <w:qFormat/>
    <w:rsid w:val="005C4B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4B66"/>
    <w:rPr>
      <w:rFonts w:eastAsiaTheme="minorEastAsia" w:cs="B Nazanin"/>
      <w:i/>
      <w:iCs/>
      <w:color w:val="404040" w:themeColor="text1" w:themeTint="BF"/>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9475">
      <w:bodyDiv w:val="1"/>
      <w:marLeft w:val="0"/>
      <w:marRight w:val="0"/>
      <w:marTop w:val="0"/>
      <w:marBottom w:val="0"/>
      <w:divBdr>
        <w:top w:val="none" w:sz="0" w:space="0" w:color="auto"/>
        <w:left w:val="none" w:sz="0" w:space="0" w:color="auto"/>
        <w:bottom w:val="none" w:sz="0" w:space="0" w:color="auto"/>
        <w:right w:val="none" w:sz="0" w:space="0" w:color="auto"/>
      </w:divBdr>
    </w:div>
    <w:div w:id="288167284">
      <w:bodyDiv w:val="1"/>
      <w:marLeft w:val="0"/>
      <w:marRight w:val="0"/>
      <w:marTop w:val="0"/>
      <w:marBottom w:val="0"/>
      <w:divBdr>
        <w:top w:val="none" w:sz="0" w:space="0" w:color="auto"/>
        <w:left w:val="none" w:sz="0" w:space="0" w:color="auto"/>
        <w:bottom w:val="none" w:sz="0" w:space="0" w:color="auto"/>
        <w:right w:val="none" w:sz="0" w:space="0" w:color="auto"/>
      </w:divBdr>
    </w:div>
    <w:div w:id="300034996">
      <w:bodyDiv w:val="1"/>
      <w:marLeft w:val="0"/>
      <w:marRight w:val="0"/>
      <w:marTop w:val="0"/>
      <w:marBottom w:val="0"/>
      <w:divBdr>
        <w:top w:val="none" w:sz="0" w:space="0" w:color="auto"/>
        <w:left w:val="none" w:sz="0" w:space="0" w:color="auto"/>
        <w:bottom w:val="none" w:sz="0" w:space="0" w:color="auto"/>
        <w:right w:val="none" w:sz="0" w:space="0" w:color="auto"/>
      </w:divBdr>
    </w:div>
    <w:div w:id="993990367">
      <w:bodyDiv w:val="1"/>
      <w:marLeft w:val="0"/>
      <w:marRight w:val="0"/>
      <w:marTop w:val="0"/>
      <w:marBottom w:val="0"/>
      <w:divBdr>
        <w:top w:val="none" w:sz="0" w:space="0" w:color="auto"/>
        <w:left w:val="none" w:sz="0" w:space="0" w:color="auto"/>
        <w:bottom w:val="none" w:sz="0" w:space="0" w:color="auto"/>
        <w:right w:val="none" w:sz="0" w:space="0" w:color="auto"/>
      </w:divBdr>
    </w:div>
    <w:div w:id="1034772841">
      <w:bodyDiv w:val="1"/>
      <w:marLeft w:val="0"/>
      <w:marRight w:val="0"/>
      <w:marTop w:val="0"/>
      <w:marBottom w:val="0"/>
      <w:divBdr>
        <w:top w:val="none" w:sz="0" w:space="0" w:color="auto"/>
        <w:left w:val="none" w:sz="0" w:space="0" w:color="auto"/>
        <w:bottom w:val="none" w:sz="0" w:space="0" w:color="auto"/>
        <w:right w:val="none" w:sz="0" w:space="0" w:color="auto"/>
      </w:divBdr>
    </w:div>
    <w:div w:id="1762799253">
      <w:bodyDiv w:val="1"/>
      <w:marLeft w:val="0"/>
      <w:marRight w:val="0"/>
      <w:marTop w:val="0"/>
      <w:marBottom w:val="0"/>
      <w:divBdr>
        <w:top w:val="none" w:sz="0" w:space="0" w:color="auto"/>
        <w:left w:val="none" w:sz="0" w:space="0" w:color="auto"/>
        <w:bottom w:val="none" w:sz="0" w:space="0" w:color="auto"/>
        <w:right w:val="none" w:sz="0" w:space="0" w:color="auto"/>
      </w:divBdr>
    </w:div>
    <w:div w:id="20713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cola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Bra96</b:Tag>
    <b:SourceType>JournalArticle</b:SourceType>
    <b:Guid>{586B69BD-0E45-49F5-8192-7729308DB7E5}</b:Guid>
    <b:Title>Re-engineering needs Generic Programming Language Technology</b:Title>
    <b:Year>1996</b:Year>
    <b:Pages>17</b:Pages>
    <b:Author>
      <b:Author>
        <b:NameList>
          <b:Person>
            <b:Last>Brand </b:Last>
            <b:Middle>van den </b:Middle>
            <b:First>Mark </b:First>
          </b:Person>
          <b:Person>
            <b:Last>Klint</b:Last>
            <b:First>Paul</b:First>
          </b:Person>
          <b:Person>
            <b:Last>Verhoef</b:Last>
            <b:First>Chris</b:First>
          </b:Person>
        </b:NameList>
      </b:Author>
    </b:Author>
    <b:RefOrder>2</b:RefOrder>
  </b:Source>
  <b:Source>
    <b:Tag>Are</b:Tag>
    <b:SourceType>Report</b:SourceType>
    <b:Guid>{7D73CB1A-C0F1-4434-9757-FB1A5CB6F750}</b:Guid>
    <b:Title>AreAttribute Grammars Used in Industry?</b:Title>
    <b:RefOrder>5</b:RefOrder>
  </b:Source>
  <b:Source>
    <b:Tag>Zha</b:Tag>
    <b:SourceType>JournalArticle</b:SourceType>
    <b:Guid>{5C67CCEB-A0FB-4D6D-BF91-F6851EE46FEA}</b:Guid>
    <b:Title>A Grammar-Based Reverse Engineering Framework for Behavior Verification</b:Title>
    <b:Author>
      <b:Author>
        <b:NameList>
          <b:Person>
            <b:Last> Zhao </b:Last>
            <b:First>Chunying</b:First>
          </b:Person>
          <b:Person>
            <b:Last>Zhang </b:Last>
            <b:First>Kang</b:First>
          </b:Person>
        </b:NameList>
      </b:Author>
    </b:Author>
    <b:RefOrder>4</b:RefOrder>
  </b:Source>
  <b:Source>
    <b:Tag>Gro</b:Tag>
    <b:SourceType>Report</b:SourceType>
    <b:Guid>{963FFEEC-B835-4CC3-9281-1B15D3FA5778}</b:Guid>
    <b:Title>Are Attribute Grammars Used in Industry?</b:Title>
    <b:Publisher>CoCoLab - Datenverarbeitung</b:Publisher>
    <b:City>Germany</b:City>
    <b:Author>
      <b:Author>
        <b:NameList>
          <b:Person>
            <b:Last>Grosch</b:Last>
            <b:First>Josef </b:First>
          </b:Person>
        </b:NameList>
      </b:Author>
    </b:Author>
    <b:URL>www.cocolab.de</b:URL>
    <b:RefOrder>3</b:RefOrder>
  </b:Source>
  <b:Source>
    <b:Tag>Aho14</b:Tag>
    <b:SourceType>Book</b:SourceType>
    <b:Guid>{62264059-61FE-4D52-B05C-63EB45BBBF7B}</b:Guid>
    <b:Title>Compilers: Principles, Techniques and Tools</b:Title>
    <b:Year>2014</b:Year>
    <b:City>US</b:City>
    <b:Publisher>Pearson</b:Publisher>
    <b:Author>
      <b:Author>
        <b:NameList>
          <b:Person>
            <b:Last>Aho</b:Last>
            <b:First>V.</b:First>
          </b:Person>
          <b:Person>
            <b:Last>Sethi</b:Last>
            <b:First>R.</b:First>
          </b:Person>
          <b:Person>
            <b:Last>Ullman</b:Last>
            <b:First>D.</b:First>
          </b:Person>
        </b:NameList>
      </b:Author>
    </b:Author>
    <b:RefOrder>1</b:RefOrder>
  </b:Source>
</b:Sources>
</file>

<file path=customXml/itemProps1.xml><?xml version="1.0" encoding="utf-8"?>
<ds:datastoreItem xmlns:ds="http://schemas.openxmlformats.org/officeDocument/2006/customXml" ds:itemID="{DF497FF1-7FDD-40A4-B08F-D98EF8DB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947</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مقدمه</vt:lpstr>
      <vt:lpstr>مفاهیم پایه</vt:lpstr>
      <vt:lpstr>    گرامر ویژه</vt:lpstr>
      <vt:lpstr>    مهندسی معکوس</vt:lpstr>
      <vt:lpstr>کاربردها</vt:lpstr>
      <vt:lpstr>    آیا گرامرهای ویژه در صنعت کاربرد دارد؟</vt:lpstr>
      <vt:lpstr>    ابزارهای خاص کمپانی CoCoLab</vt:lpstr>
      <vt:lpstr>    مهندسی معکوس مبتنی بر گرامر برای تایید رفتار و تست نرم افزار</vt:lpstr>
      <vt:lpstr>نتیجه گیری</vt:lpstr>
      <vt:lpstr>&lt;منابع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Morteza Zakeri</dc:creator>
  <cp:keywords/>
  <dc:description/>
  <cp:lastModifiedBy>Morteza Zakeri</cp:lastModifiedBy>
  <cp:revision>18</cp:revision>
  <cp:lastPrinted>2016-09-29T17:14:00Z</cp:lastPrinted>
  <dcterms:created xsi:type="dcterms:W3CDTF">2016-09-29T10:52:00Z</dcterms:created>
  <dcterms:modified xsi:type="dcterms:W3CDTF">2016-09-29T17:16:00Z</dcterms:modified>
</cp:coreProperties>
</file>